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W5L1 | Membrane decisions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Monday | 09:30–10:10 | Introduce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Name the substance that moves. Check which solution is more dilute. Add the membrane and net direction. Start: “Water moves…”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Draw a plant cell in each of three labelled surroundings: more dilute than its cell solution, equal, and more concentrated.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b/>
          <w:color w:val="7A5C9E"/>
          <w:sz w:val="21"/>
        </w:rPr>
        <w:t>Your labelled sketch / arrows:</w:t>
      </w:r>
    </w:p>
    <w:tbl>
      <w:tblPr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3328"/>
        <w:gridCol w:w="3328"/>
        <w:gridCol w:w="3330"/>
      </w:tblGrid>
      <w:tr>
        <w:trPr>
          <w:cantSplit/>
          <w:tblHeader/>
        </w:trPr>
        <w:tc>
          <w:tcPr>
            <w:tcW w:type="dxa" w:w="3328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More dilute outside</w:t>
            </w:r>
          </w:p>
        </w:tc>
        <w:tc>
          <w:tcPr>
            <w:tcW w:type="dxa" w:w="3328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Equal concentrations</w:t>
            </w:r>
          </w:p>
        </w:tc>
        <w:tc>
          <w:tcPr>
            <w:tcW w:type="dxa" w:w="3330"/>
            <w:vAlign w:val="center"/>
            <w:shd w:fill="101C38"/>
          </w:tcPr>
          <w:p>
            <w:pPr>
              <w:spacing w:before="0" w:after="2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More concentrated outside</w:t>
            </w:r>
          </w:p>
        </w:tc>
      </w:tr>
      <w:tr>
        <w:trPr>
          <w:cantSplit/>
          <w:trHeight w:val="1400" w:hRule="atLeast"/>
        </w:trPr>
        <w:tc>
          <w:tcPr>
            <w:tcW w:type="dxa" w:w="3328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  <w:tc>
          <w:tcPr>
            <w:tcW w:type="dxa" w:w="3328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  <w:tc>
          <w:tcPr>
            <w:tcW w:type="dxa" w:w="3330"/>
            <w:vAlign w:val="center"/>
            <w:shd w:fill="FFFFFF"/>
          </w:tcPr>
          <w:p>
            <w:pPr>
              <w:spacing w:before="0" w:after="20" w:line="259" w:lineRule="auto"/>
            </w:pPr>
          </w:p>
        </w:tc>
      </w:tr>
    </w:tbl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Predict net water movement in the three cases, in order.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why the potato may lose mass in a solution more concentrated than its cell solution.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W5L1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If water can mix freely and there is no separating membrane, why is “osmosis” not the precise name?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At equal concentrations, has water stopped moving?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W5L1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