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icker"/>
        <w:shd w:val="clear" w:fill="EDF5F0"/>
        <w:pBdr>
          <w:left w:val="single" w:sz="16" w:color="28675C" w:space="5"/>
        </w:pBdr>
        <w:ind w:left="91"/>
      </w:pPr>
      <w:r>
        <w:t>PUPIL WORKSHEET</w:t>
      </w:r>
    </w:p>
    <w:p>
      <w:pPr>
        <w:pStyle w:val="Title"/>
      </w:pPr>
      <w:r>
        <w:t>Earth and the planets</w:t>
      </w:r>
    </w:p>
    <w:p>
      <w:pPr>
        <w:pStyle w:val="Subtitle"/>
      </w:pPr>
      <w:r>
        <w:t>Autumn 1 · Week 6 · Lesson A</w:t>
      </w:r>
    </w:p>
    <w:p>
      <w:pPr>
        <w:pStyle w:val="Callout"/>
        <w:shd w:fill="EDF5F0" w:val="clear"/>
        <w:pBdr>
          <w:left w:val="single" w:sz="20" w:color="28675C" w:space="7"/>
        </w:pBdr>
      </w:pPr>
      <w:r>
        <w:t>Describe Earth and the other planets orbiting the Sun: order eight planets, group rocky/giant planets, and explain the Sun's inward gravitational pull.</w:t>
      </w:r>
    </w:p>
    <w:p>
      <w:r>
        <w:t>Monday ·40 minutes. Name:________________ Date:________________. Order the planets, classify examples and explain the orbit. Keep this sheet for Tuesday.</w:t>
      </w:r>
    </w:p>
    <w:p>
      <w:pPr>
        <w:pStyle w:val="Heading1"/>
      </w:pPr>
      <w:r>
        <w:t>1. Arrival: order from the Sun</w:t>
      </w:r>
    </w:p>
    <w:p>
      <w:r>
        <w:t>Choose your route. Supported: order the first four names with an adult. Standard: write those four. Stretch: try all eight. Word bank: Neptune, Mars, Mercury, Jupiter, Earth, Uranus, Venus, Saturn.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Kicker"/>
        <w:pageBreakBefore/>
        <w:shd w:val="clear" w:fill="EDF5F0"/>
        <w:pBdr>
          <w:left w:val="single" w:sz="16" w:color="28675C" w:space="5"/>
        </w:pBdr>
        <w:ind w:left="91"/>
      </w:pPr>
      <w:r>
        <w:t>PUPIL TASK / Autumn 1 · Week 6 · Lesson A</w:t>
      </w:r>
    </w:p>
    <w:p>
      <w:pPr>
        <w:pStyle w:val="Title"/>
      </w:pPr>
      <w:r>
        <w:t>2. Watch and explain the orbit model</w:t>
      </w:r>
    </w:p>
    <w:p>
      <w:pPr>
        <w:pStyle w:val="Subtitle"/>
      </w:pPr>
      <w:r>
        <w:t>Write, draw, point or dictate as agreed with your teacher.</w:t>
      </w:r>
    </w:p>
    <w:p>
      <w:r>
        <w:t>Draw a Sun and Earth. Add a gravity arrow pointing towards the Sun and a separate motion arrow along the path. Label what each arrow means. Move Earth to a second position and reset both arrows. Use words or direct an adult if preferred.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Kicker"/>
        <w:pageBreakBefore/>
        <w:shd w:val="clear" w:fill="EDF5F0"/>
        <w:pBdr>
          <w:left w:val="single" w:sz="16" w:color="28675C" w:space="5"/>
        </w:pBdr>
        <w:ind w:left="91"/>
      </w:pPr>
      <w:r>
        <w:t>PUPIL TASK / Autumn 1 · Week 6 · Lesson A</w:t>
      </w:r>
    </w:p>
    <w:p>
      <w:pPr>
        <w:pStyle w:val="Title"/>
      </w:pPr>
      <w:r>
        <w:t>3. Rocky or giant?</w:t>
      </w:r>
    </w:p>
    <w:p>
      <w:pPr>
        <w:pStyle w:val="Subtitle"/>
      </w:pPr>
      <w:r>
        <w:t>Write, draw, point or dictate as agreed with your teacher.</w:t>
      </w:r>
    </w:p>
    <w:p>
      <w:r>
        <w:t>Classify each planet as rocky, gas giant or ice giant. Then compare the year values below.</w:t>
      </w:r>
    </w:p>
    <w:tbl>
      <w:tblPr>
        <w:tblLayout w:type="fixed"/>
        <w:tblLook w:firstColumn="1" w:firstRow="1" w:lastColumn="0" w:lastRow="0" w:noHBand="0" w:noVBand="1" w:val="04A0"/>
        <w:tblW w:w="9866" w:type="dxa"/>
        <w:jc w:val="left"/>
        <w:tblInd w:w="120" w:type="dxa"/>
        <w:tblCellMar>
          <w:top w:w="90" w:type="dxa"/>
          <w:left w:w="120" w:type="dxa"/>
          <w:bottom w:w="90" w:type="dxa"/>
          <w:right w:w="120" w:type="dxa"/>
        </w:tblCellMar>
        <w:tblBorders>
          <w:top w:val="single" w:sz="4" w:color="B7CEC3"/>
          <w:left w:val="single" w:sz="4" w:color="B7CEC3"/>
          <w:bottom w:val="single" w:sz="4" w:color="B7CEC3"/>
          <w:right w:val="single" w:sz="4" w:color="B7CEC3"/>
          <w:insideH w:val="single" w:sz="4" w:color="B7CEC3"/>
          <w:insideV w:val="single" w:sz="4" w:color="B7CEC3"/>
        </w:tblBorders>
      </w:tblPr>
      <w:tblGrid>
        <w:gridCol w:w="4933"/>
        <w:gridCol w:w="4933"/>
      </w:tblGrid>
      <w:tr>
        <w:trPr>
          <w:cantSplit/>
          <w:tblHeader/>
        </w:trPr>
        <w:tc>
          <w:tcPr>
            <w:vAlign w:val="center"/>
            <w:tcW w:w="4933" w:type="dxa"/>
            <w:shd w:fill="28675C" w:val="clear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Planet</w:t>
            </w:r>
          </w:p>
        </w:tc>
        <w:tc>
          <w:tcPr>
            <w:vAlign w:val="center"/>
            <w:tcW w:w="4933" w:type="dxa"/>
            <w:shd w:fill="28675C" w:val="clear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Rocky / gas giant / ice giant</w:t>
            </w:r>
          </w:p>
        </w:tc>
      </w:tr>
      <w:tr>
        <w:trPr>
          <w:cantSplit/>
          <w:trHeight w:val="780" w:hRule="atLeast"/>
        </w:trPr>
        <w:tc>
          <w:tcPr>
            <w:vAlign w:val="center"/>
            <w:tcW w:w="4933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Mercury</w:t>
            </w:r>
          </w:p>
        </w:tc>
        <w:tc>
          <w:tcPr>
            <w:vAlign w:val="center"/>
            <w:tcW w:w="4933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</w:r>
          </w:p>
        </w:tc>
      </w:tr>
      <w:tr>
        <w:trPr>
          <w:cantSplit/>
          <w:trHeight w:val="780" w:hRule="atLeast"/>
        </w:trPr>
        <w:tc>
          <w:tcPr>
            <w:vAlign w:val="center"/>
            <w:tcW w:w="4933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Mars</w:t>
            </w:r>
          </w:p>
        </w:tc>
        <w:tc>
          <w:tcPr>
            <w:vAlign w:val="center"/>
            <w:tcW w:w="4933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</w:r>
          </w:p>
        </w:tc>
      </w:tr>
      <w:tr>
        <w:trPr>
          <w:cantSplit/>
          <w:trHeight w:val="780" w:hRule="atLeast"/>
        </w:trPr>
        <w:tc>
          <w:tcPr>
            <w:vAlign w:val="center"/>
            <w:tcW w:w="4933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Jupiter</w:t>
            </w:r>
          </w:p>
        </w:tc>
        <w:tc>
          <w:tcPr>
            <w:vAlign w:val="center"/>
            <w:tcW w:w="4933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</w:r>
          </w:p>
        </w:tc>
      </w:tr>
      <w:tr>
        <w:trPr>
          <w:cantSplit/>
          <w:trHeight w:val="780" w:hRule="atLeast"/>
        </w:trPr>
        <w:tc>
          <w:tcPr>
            <w:vAlign w:val="center"/>
            <w:tcW w:w="4933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Neptune</w:t>
            </w:r>
          </w:p>
        </w:tc>
        <w:tc>
          <w:tcPr>
            <w:vAlign w:val="center"/>
            <w:tcW w:w="4933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</w:r>
          </w:p>
        </w:tc>
      </w:tr>
    </w:tbl>
    <w:p>
      <w:pPr>
        <w:pStyle w:val="Heading1"/>
      </w:pPr>
      <w:r>
        <w:t>4. Compare one year</w:t>
      </w:r>
    </w:p>
    <w:p>
      <w:r>
        <w:t>Earth takes about 365 Earth days for one orbit; Mars takes about 687. Which has the longer year? Use the numbers as evidence.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Kicker"/>
        <w:pageBreakBefore/>
        <w:shd w:val="clear" w:fill="EDF5F0"/>
        <w:pBdr>
          <w:left w:val="single" w:sz="16" w:color="28675C" w:space="5"/>
        </w:pBdr>
        <w:ind w:left="91"/>
      </w:pPr>
      <w:r>
        <w:t>PUPIL TASK / Autumn 1 · Week 6 · Lesson A</w:t>
      </w:r>
    </w:p>
    <w:p>
      <w:pPr>
        <w:pStyle w:val="Title"/>
      </w:pPr>
      <w:r>
        <w:t>5. Sort and repair</w:t>
      </w:r>
    </w:p>
    <w:p>
      <w:pPr>
        <w:pStyle w:val="Subtitle"/>
      </w:pPr>
      <w:r>
        <w:t>Write, draw, point or dictate as agreed with your teacher.</w:t>
      </w:r>
    </w:p>
    <w:p>
      <w:r>
        <w:t>Mark each original claim true or false. Choose one false claim and explain its correction.</w:t>
      </w:r>
    </w:p>
    <w:tbl>
      <w:tblPr>
        <w:tblLayout w:type="fixed"/>
        <w:tblLook w:firstColumn="1" w:firstRow="1" w:lastColumn="0" w:lastRow="0" w:noHBand="0" w:noVBand="1" w:val="04A0"/>
        <w:tblW w:w="9866" w:type="dxa"/>
        <w:jc w:val="left"/>
        <w:tblInd w:w="120" w:type="dxa"/>
        <w:tblCellMar>
          <w:top w:w="90" w:type="dxa"/>
          <w:left w:w="120" w:type="dxa"/>
          <w:bottom w:w="90" w:type="dxa"/>
          <w:right w:w="120" w:type="dxa"/>
        </w:tblCellMar>
        <w:tblBorders>
          <w:top w:val="single" w:sz="4" w:color="B7CEC3"/>
          <w:left w:val="single" w:sz="4" w:color="B7CEC3"/>
          <w:bottom w:val="single" w:sz="4" w:color="B7CEC3"/>
          <w:right w:val="single" w:sz="4" w:color="B7CEC3"/>
          <w:insideH w:val="single" w:sz="4" w:color="B7CEC3"/>
          <w:insideV w:val="single" w:sz="4" w:color="B7CEC3"/>
        </w:tblBorders>
      </w:tblPr>
      <w:tblGrid>
        <w:gridCol w:w="4933"/>
        <w:gridCol w:w="4933"/>
      </w:tblGrid>
      <w:tr>
        <w:trPr>
          <w:cantSplit/>
          <w:tblHeader/>
        </w:trPr>
        <w:tc>
          <w:tcPr>
            <w:vAlign w:val="center"/>
            <w:tcW w:w="4933" w:type="dxa"/>
            <w:shd w:fill="28675C" w:val="clear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Original claim</w:t>
            </w:r>
          </w:p>
        </w:tc>
        <w:tc>
          <w:tcPr>
            <w:vAlign w:val="center"/>
            <w:tcW w:w="4933" w:type="dxa"/>
            <w:shd w:fill="28675C" w:val="clear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True / false</w:t>
            </w:r>
          </w:p>
        </w:tc>
      </w:tr>
      <w:tr>
        <w:trPr>
          <w:cantSplit/>
          <w:trHeight w:val="780" w:hRule="atLeast"/>
        </w:trPr>
        <w:tc>
          <w:tcPr>
            <w:vAlign w:val="center"/>
            <w:tcW w:w="4933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Planets orbit the Sun.</w:t>
            </w:r>
          </w:p>
        </w:tc>
        <w:tc>
          <w:tcPr>
            <w:vAlign w:val="center"/>
            <w:tcW w:w="4933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</w:r>
          </w:p>
        </w:tc>
      </w:tr>
      <w:tr>
        <w:trPr>
          <w:cantSplit/>
          <w:trHeight w:val="780" w:hRule="atLeast"/>
        </w:trPr>
        <w:tc>
          <w:tcPr>
            <w:vAlign w:val="center"/>
            <w:tcW w:w="4933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The Sun orbits Earth.</w:t>
            </w:r>
          </w:p>
        </w:tc>
        <w:tc>
          <w:tcPr>
            <w:vAlign w:val="center"/>
            <w:tcW w:w="4933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</w:r>
          </w:p>
        </w:tc>
      </w:tr>
      <w:tr>
        <w:trPr>
          <w:cantSplit/>
          <w:trHeight w:val="780" w:hRule="atLeast"/>
        </w:trPr>
        <w:tc>
          <w:tcPr>
            <w:vAlign w:val="center"/>
            <w:tcW w:w="4933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Gravity keeps planets in orbit.</w:t>
            </w:r>
          </w:p>
        </w:tc>
        <w:tc>
          <w:tcPr>
            <w:vAlign w:val="center"/>
            <w:tcW w:w="4933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</w:r>
          </w:p>
        </w:tc>
      </w:tr>
      <w:tr>
        <w:trPr>
          <w:cantSplit/>
          <w:trHeight w:val="780" w:hRule="atLeast"/>
        </w:trPr>
        <w:tc>
          <w:tcPr>
            <w:vAlign w:val="center"/>
            <w:tcW w:w="4933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There is no gravity in space.</w:t>
            </w:r>
          </w:p>
        </w:tc>
        <w:tc>
          <w:tcPr>
            <w:vAlign w:val="center"/>
            <w:tcW w:w="4933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</w:r>
          </w:p>
        </w:tc>
      </w:tr>
      <w:tr>
        <w:trPr>
          <w:cantSplit/>
          <w:trHeight w:val="780" w:hRule="atLeast"/>
        </w:trPr>
        <w:tc>
          <w:tcPr>
            <w:vAlign w:val="center"/>
            <w:tcW w:w="4933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  <w:t>Further-out planets have longer years.</w:t>
            </w:r>
          </w:p>
        </w:tc>
        <w:tc>
          <w:tcPr>
            <w:vAlign w:val="center"/>
            <w:tcW w:w="4933" w:type="dxa"/>
            <w:shd w:val="clear" w:fill="FFFFFF"/>
          </w:tcPr>
          <w:p>
            <w:pPr>
              <w:spacing w:after="60" w:before="0" w:line="257" w:lineRule="auto"/>
            </w:pPr>
            <w:r>
              <w:rPr>
                <w:rFonts w:ascii="Arial" w:hAnsi="Arial"/>
                <w:b w:val="0"/>
                <w:color w:val="243943"/>
                <w:sz w:val="22"/>
              </w:rPr>
            </w:r>
          </w:p>
        </w:tc>
      </w:tr>
    </w:tbl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Heading1"/>
      </w:pPr>
      <w:r>
        <w:t>6. Build the explanation</w:t>
      </w:r>
    </w:p>
    <w:p>
      <w:r>
        <w:t>Complete in speech, arrows or writing: The Sun's gravity pulls Earth_____, which continually_____. Keep your work and choose one idea to check on Tuesday.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ResponseLine"/>
        <w:pBdr>
          <w:bottom w:val="single" w:sz="4" w:color="B7CEC3" w:space="0"/>
          <w:between w:val="single" w:sz="4" w:color="B7CEC3" w:space="0"/>
        </w:pBdr>
        <w:spacing w:line="440" w:lineRule="exact" w:after="0"/>
      </w:pPr>
      <w:r>
        <w:t xml:space="preserve"> </w:t>
      </w:r>
    </w:p>
    <w:p>
      <w:pPr>
        <w:pStyle w:val="Kicker"/>
        <w:pageBreakBefore/>
        <w:shd w:val="clear" w:fill="EDF5F0"/>
        <w:pBdr>
          <w:left w:val="single" w:sz="16" w:color="28675C" w:space="5"/>
        </w:pBdr>
        <w:ind w:left="91"/>
      </w:pPr>
      <w:r>
        <w:t>CHOOSE A RESPONSE ROUTE</w:t>
      </w:r>
    </w:p>
    <w:p>
      <w:pPr>
        <w:pStyle w:val="Title"/>
      </w:pPr>
      <w:r>
        <w:t>Ways to show your understanding</w:t>
      </w:r>
    </w:p>
    <w:p>
      <w:pPr>
        <w:pStyle w:val="Subtitle"/>
      </w:pPr>
      <w:r>
        <w:t>Choose the route agreed with your teacher. You do not need to complete every route.</w:t>
      </w:r>
    </w:p>
    <w:p>
      <w:pPr>
        <w:pStyle w:val="Heading1"/>
      </w:pPr>
      <w:r>
        <w:t>Supported</w:t>
      </w:r>
    </w:p>
    <w:p>
      <w:r>
        <w:t>Order name cards with an adult, identify Earth, point to the Sunward gravity arrow and compare 365 with 687.</w:t>
      </w:r>
    </w:p>
    <w:p>
      <w:pPr>
        <w:pStyle w:val="Heading1"/>
      </w:pPr>
      <w:r>
        <w:t>Standard</w:t>
      </w:r>
    </w:p>
    <w:p>
      <w:r>
        <w:t>Order all eight, classify the four examples, label both arrows and explain the Sun's gravitational pull.</w:t>
      </w:r>
    </w:p>
    <w:p>
      <w:pPr>
        <w:pStyle w:val="Heading1"/>
      </w:pPr>
      <w:r>
        <w:t>Stretch</w:t>
      </w:r>
    </w:p>
    <w:p>
      <w:r>
        <w:t>Explain why the motion arrow is not another force and predict the straight-on tangent if gravity were absent.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20" w:bottom="1020" w:left="1020" w:header="340" w:footer="34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  <w:pBdr>
        <w:top w:val="single" w:sz="4" w:color="B7CEC3" w:space="5"/>
      </w:pBdr>
    </w:pPr>
    <w:r>
      <w:rPr>
        <w:rFonts w:ascii="Arial" w:hAnsi="Arial"/>
        <w:b w:val="0"/>
        <w:color w:val="56686C"/>
        <w:sz w:val="17"/>
      </w:rPr>
      <w:t xml:space="preserve">Autumn 1 · Week 6 · Lesson A  |  Pupil materials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Kicker"/>
      <w:spacing w:after="100"/>
      <w:pBdr>
        <w:bottom w:val="single" w:sz="7" w:color="28675C" w:space="5"/>
      </w:pBdr>
    </w:pPr>
    <w:r>
      <w:rPr>
        <w:rFonts w:ascii="Arial" w:hAnsi="Arial"/>
        <w:b/>
        <w:color w:val="28675C"/>
        <w:sz w:val="19"/>
      </w:rPr>
      <w:t>MADE BY MATT  /  GROW SCIENCE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widowControl/>
      <w:spacing w:before="0" w:after="120" w:line="254" w:lineRule="auto"/>
    </w:pPr>
    <w:rPr>
      <w:rFonts w:ascii="Arial" w:hAnsi="Arial" w:eastAsia="Arial" w:cs="Arial"/>
      <w:b w:val="0"/>
      <w:color w:val="243943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200" w:after="100" w:line="250" w:lineRule="auto"/>
      <w:outlineLvl w:val="0"/>
      <w:pBdr>
        <w:bottom w:val="single" w:sz="4" w:color="B7CEC3" w:space="3"/>
      </w:pBdr>
    </w:pPr>
    <w:rPr>
      <w:rFonts w:ascii="Arial" w:hAnsi="Arial" w:eastAsia="Arial" w:cs="Arial"/>
      <w:b/>
      <w:bCs/>
      <w:color w:val="28675C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160" w:after="80" w:line="252" w:lineRule="auto"/>
      <w:outlineLvl w:val="1"/>
    </w:pPr>
    <w:rPr>
      <w:rFonts w:ascii="Arial" w:hAnsi="Arial" w:eastAsia="Arial" w:cs="Arial"/>
      <w:b/>
      <w:bCs/>
      <w:color w:val="173348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widowControl/>
      <w:spacing w:after="140" w:line="245" w:lineRule="auto" w:before="0"/>
      <w:contextualSpacing/>
    </w:pPr>
    <w:rPr>
      <w:rFonts w:ascii="Arial" w:hAnsi="Arial" w:eastAsia="Arial" w:cs="Arial"/>
      <w:b/>
      <w:color w:val="173348"/>
      <w:spacing w:val="5"/>
      <w:kern w:val="28"/>
      <w:sz w:val="5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widowControl/>
      <w:numPr>
        <w:ilvl w:val="1"/>
      </w:numPr>
      <w:spacing w:before="0" w:after="160" w:line="259" w:lineRule="auto"/>
    </w:pPr>
    <w:rPr>
      <w:rFonts w:ascii="Arial" w:hAnsi="Arial" w:eastAsia="Arial" w:cs="Arial"/>
      <w:b w:val="0"/>
      <w:i w:val="0"/>
      <w:iCs/>
      <w:color w:val="56686C"/>
      <w:spacing w:val="15"/>
      <w:sz w:val="23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icker">
    <w:name w:val="Kicker"/>
    <w:pPr>
      <w:keepNext/>
      <w:widowControl/>
      <w:spacing w:before="0" w:after="120" w:line="245" w:lineRule="auto"/>
    </w:pPr>
    <w:rPr>
      <w:rFonts w:ascii="Arial" w:hAnsi="Arial" w:eastAsia="Arial" w:cs="Arial"/>
      <w:b/>
      <w:color w:val="28675C"/>
      <w:sz w:val="18"/>
    </w:rPr>
  </w:style>
  <w:style w:type="paragraph" w:customStyle="1" w:styleId="Small">
    <w:name w:val="Small"/>
    <w:pPr>
      <w:widowControl/>
      <w:spacing w:before="0" w:after="100" w:line="257" w:lineRule="auto"/>
    </w:pPr>
    <w:rPr>
      <w:rFonts w:ascii="Arial" w:hAnsi="Arial" w:eastAsia="Arial" w:cs="Arial"/>
      <w:b w:val="0"/>
      <w:color w:val="56686C"/>
      <w:sz w:val="18"/>
    </w:rPr>
  </w:style>
  <w:style w:type="paragraph" w:customStyle="1" w:styleId="ResponseLine">
    <w:name w:val="ResponseLine"/>
    <w:pPr>
      <w:widowControl/>
      <w:spacing w:before="0" w:after="0" w:line="440" w:lineRule="exact"/>
      <w:pBdr>
        <w:bottom w:val="single" w:sz="4" w:color="B7CEC3" w:space="0"/>
        <w:between w:val="single" w:sz="4" w:color="B7CEC3" w:space="0"/>
      </w:pBdr>
    </w:pPr>
    <w:rPr>
      <w:rFonts w:ascii="Arial" w:hAnsi="Arial" w:eastAsia="Arial" w:cs="Arial"/>
      <w:b w:val="0"/>
      <w:color w:val="243943"/>
      <w:sz w:val="24"/>
    </w:rPr>
  </w:style>
  <w:style w:type="paragraph" w:customStyle="1" w:styleId="Callout">
    <w:name w:val="Callout"/>
    <w:pPr>
      <w:widowControl/>
      <w:spacing w:before="140" w:after="180" w:line="264" w:lineRule="auto"/>
      <w:shd w:val="clear" w:fill="EDF5F0"/>
      <w:pBdr>
        <w:left w:val="single" w:sz="20" w:color="28675C" w:space="7"/>
      </w:pBdr>
      <w:ind w:left="136" w:right="91"/>
    </w:pPr>
    <w:rPr>
      <w:rFonts w:ascii="Arial" w:hAnsi="Arial" w:eastAsia="Arial" w:cs="Arial"/>
      <w:b w:val="0"/>
      <w:color w:val="243943"/>
      <w:sz w:val="23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Earth and the planets - GROW_Science_Autumn1_W6A_Earth_And_Planets - Pupil</dc:title>
  <dc:subject>Autumn 1 · Week 6 · Lesson A</dc:subject>
  <dc:creator>Made by Matt</dc:creator>
  <cp:keywords>GROW, Science, Earth and the planets, Autumn 1, Week 6, Lesson A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