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Kicker"/>
        <w:pBdr>
          <w:left w:val="single" w:sz="20" w:color="28685E" w:space="7"/>
        </w:pBdr>
        <w:ind w:left="140"/>
      </w:pPr>
      <w:r>
        <w:rPr>
          <w:rFonts w:ascii="Arial" w:hAnsi="Arial"/>
        </w:rPr>
        <w:t>PRINTABLE CARDS / WEEK 7</w:t>
      </w:r>
    </w:p>
    <w:p>
      <w:pPr>
        <w:pStyle w:val="Title"/>
      </w:pPr>
      <w:r>
        <w:rPr>
          <w:rFonts w:ascii="Arial" w:hAnsi="Arial"/>
          <w:b/>
          <w:color w:val="152B3A"/>
          <w:sz w:val="48"/>
        </w:rPr>
        <w:t>Two-chain organism labels</w:t>
      </w:r>
    </w:p>
    <w:p>
      <w:pPr>
        <w:pStyle w:val="Subtitle"/>
      </w:pPr>
      <w:r>
        <w:rPr>
          <w:rFonts w:ascii="Arial" w:hAnsi="Arial"/>
          <w:i w:val="0"/>
          <w:sz w:val="22"/>
        </w:rPr>
        <w:t>Cut along the table lines, or point to a card without cutting.</w:t>
      </w:r>
    </w:p>
    <w:p>
      <w:r>
        <w:rPr>
          <w:rFonts w:ascii="Arial" w:hAnsi="Arial"/>
        </w:rPr>
        <w:t>Use paper models only. Leaves represent part of a green producer plant. Real animals can have other food sources.</w:t>
      </w:r>
    </w:p>
    <w:tbl>
      <w:tblPr>
        <w:jc w:val="left"/>
        <w:tblLayout w:type="fixed"/>
        <w:tblLook w:firstColumn="1" w:firstRow="1" w:lastColumn="0" w:lastRow="0" w:noHBand="0" w:noVBand="1" w:val="04A0"/>
        <w:tblW w:w="9866" w:type="dxa"/>
        <w:tblInd w:w="120" w:type="dxa"/>
        <w:tblCellMar>
          <w:top w:w="95" w:type="dxa"/>
          <w:left w:w="120" w:type="dxa"/>
          <w:bottom w:w="95" w:type="dxa"/>
          <w:right w:w="120" w:type="dxa"/>
        </w:tblCellMar>
        <w:tblBorders>
          <w:top w:val="dashed" w:sz="6" w:color="9DB9AC"/>
          <w:left w:val="dashed" w:sz="6" w:color="9DB9AC"/>
          <w:bottom w:val="dashed" w:sz="6" w:color="9DB9AC"/>
          <w:right w:val="dashed" w:sz="6" w:color="9DB9AC"/>
          <w:insideH w:val="dashed" w:sz="6" w:color="9DB9AC"/>
          <w:insideV w:val="dashed" w:sz="6" w:color="9DB9AC"/>
        </w:tblBorders>
      </w:tblPr>
      <w:tblGrid>
        <w:gridCol w:w="4933"/>
        <w:gridCol w:w="4933"/>
      </w:tblGrid>
      <w:tr>
        <w:trPr>
          <w:cantSplit/>
          <w:tblHeader/>
        </w:trPr>
        <w:tc>
          <w:tcPr>
            <w:vAlign w:val="center"/>
            <w:tcW w:w="4933" w:type="dxa"/>
            <w:shd w:fill="DCE7DD" w:val="clear"/>
          </w:tcPr>
          <w:p>
            <w:pPr>
              <w:spacing w:after="20" w:before="20" w:line="250" w:lineRule="auto"/>
            </w:pPr>
            <w:r>
              <w:rPr>
                <w:rFonts w:ascii="Arial" w:hAnsi="Arial"/>
                <w:b/>
                <w:color w:val="28685E"/>
                <w:sz w:val="22"/>
              </w:rPr>
              <w:t>Card</w:t>
            </w:r>
          </w:p>
        </w:tc>
        <w:tc>
          <w:tcPr>
            <w:vAlign w:val="center"/>
            <w:tcW w:w="4933" w:type="dxa"/>
            <w:shd w:fill="DCE7DD" w:val="clear"/>
          </w:tcPr>
          <w:p>
            <w:pPr>
              <w:spacing w:after="20" w:before="20" w:line="250" w:lineRule="auto"/>
            </w:pPr>
            <w:r>
              <w:rPr>
                <w:rFonts w:ascii="Arial" w:hAnsi="Arial"/>
                <w:b/>
                <w:color w:val="28685E"/>
                <w:sz w:val="22"/>
              </w:rPr>
              <w:t>Card</w:t>
            </w:r>
          </w:p>
        </w:tc>
      </w:tr>
      <w:tr>
        <w:trPr>
          <w:cantSplit/>
          <w:trHeight w:val="1474"/>
        </w:trPr>
        <w:tc>
          <w:tcPr>
            <w:vAlign w:val="center"/>
            <w:tcW w:w="4933" w:type="dxa"/>
            <w:shd w:fill="FFFFFF" w:val="clear"/>
          </w:tcPr>
          <w:p>
            <w:pPr>
              <w:spacing w:line="250" w:lineRule="auto" w:before="20" w:after="20"/>
            </w:pPr>
            <w:r>
              <w:rPr>
                <w:rFonts w:ascii="Arial" w:hAnsi="Arial"/>
                <w:b/>
                <w:color w:val="28685E"/>
                <w:sz w:val="32"/>
              </w:rPr>
            </w:r>
            <w:r>
              <w:rPr>
                <w:rFonts w:ascii="Arial" w:hAnsi="Arial"/>
                <w:b/>
                <w:color w:val="28685E"/>
                <w:sz w:val="32"/>
              </w:rPr>
              <w:t>Grass</w:t>
            </w:r>
          </w:p>
        </w:tc>
        <w:tc>
          <w:tcPr>
            <w:vAlign w:val="center"/>
            <w:tcW w:w="4933" w:type="dxa"/>
            <w:shd w:fill="FFFFFF" w:val="clear"/>
          </w:tcPr>
          <w:p>
            <w:pPr>
              <w:spacing w:line="250" w:lineRule="auto" w:before="20" w:after="20"/>
            </w:pPr>
            <w:r>
              <w:rPr>
                <w:rFonts w:ascii="Arial" w:hAnsi="Arial"/>
                <w:b/>
                <w:color w:val="28685E"/>
                <w:sz w:val="32"/>
              </w:rPr>
            </w:r>
            <w:r>
              <w:rPr>
                <w:rFonts w:ascii="Arial" w:hAnsi="Arial"/>
                <w:b/>
                <w:color w:val="28685E"/>
                <w:sz w:val="32"/>
              </w:rPr>
              <w:t>Rabbit</w:t>
            </w:r>
          </w:p>
        </w:tc>
      </w:tr>
      <w:tr>
        <w:trPr>
          <w:cantSplit/>
          <w:trHeight w:val="1474"/>
        </w:trPr>
        <w:tc>
          <w:tcPr>
            <w:vAlign w:val="center"/>
            <w:tcW w:w="4933" w:type="dxa"/>
            <w:shd w:fill="FFFFFF" w:val="clear"/>
          </w:tcPr>
          <w:p>
            <w:pPr>
              <w:spacing w:line="250" w:lineRule="auto" w:before="20" w:after="20"/>
            </w:pPr>
            <w:r>
              <w:rPr>
                <w:rFonts w:ascii="Arial" w:hAnsi="Arial"/>
                <w:b/>
                <w:color w:val="28685E"/>
                <w:sz w:val="32"/>
              </w:rPr>
            </w:r>
            <w:r>
              <w:rPr>
                <w:rFonts w:ascii="Arial" w:hAnsi="Arial"/>
                <w:b/>
                <w:color w:val="28685E"/>
                <w:sz w:val="32"/>
              </w:rPr>
              <w:t>Fox</w:t>
            </w:r>
          </w:p>
        </w:tc>
        <w:tc>
          <w:tcPr>
            <w:vAlign w:val="center"/>
            <w:tcW w:w="4933" w:type="dxa"/>
            <w:shd w:fill="FFFFFF" w:val="clear"/>
          </w:tcPr>
          <w:p>
            <w:pPr>
              <w:spacing w:line="250" w:lineRule="auto" w:before="20" w:after="20"/>
            </w:pPr>
            <w:r>
              <w:rPr>
                <w:rFonts w:ascii="Arial" w:hAnsi="Arial"/>
                <w:b/>
                <w:color w:val="28685E"/>
                <w:sz w:val="32"/>
              </w:rPr>
            </w:r>
            <w:r>
              <w:rPr>
                <w:rFonts w:ascii="Arial" w:hAnsi="Arial"/>
                <w:b/>
                <w:color w:val="28685E"/>
                <w:sz w:val="32"/>
              </w:rPr>
              <w:t>Leaves</w:t>
            </w:r>
          </w:p>
        </w:tc>
      </w:tr>
      <w:tr>
        <w:trPr>
          <w:cantSplit/>
          <w:trHeight w:val="1474"/>
        </w:trPr>
        <w:tc>
          <w:tcPr>
            <w:vAlign w:val="center"/>
            <w:tcW w:w="4933" w:type="dxa"/>
            <w:shd w:fill="FFFFFF" w:val="clear"/>
          </w:tcPr>
          <w:p>
            <w:pPr>
              <w:spacing w:line="250" w:lineRule="auto" w:before="20" w:after="20"/>
            </w:pPr>
            <w:r>
              <w:rPr>
                <w:rFonts w:ascii="Arial" w:hAnsi="Arial"/>
                <w:b/>
                <w:color w:val="28685E"/>
                <w:sz w:val="32"/>
              </w:rPr>
            </w:r>
            <w:r>
              <w:rPr>
                <w:rFonts w:ascii="Arial" w:hAnsi="Arial"/>
                <w:b/>
                <w:color w:val="28685E"/>
                <w:sz w:val="32"/>
              </w:rPr>
              <w:t>Caterpillar</w:t>
            </w:r>
          </w:p>
        </w:tc>
        <w:tc>
          <w:tcPr>
            <w:vAlign w:val="center"/>
            <w:tcW w:w="4933" w:type="dxa"/>
            <w:shd w:fill="FFFFFF" w:val="clear"/>
          </w:tcPr>
          <w:p>
            <w:pPr>
              <w:spacing w:line="250" w:lineRule="auto" w:before="20" w:after="20"/>
            </w:pPr>
            <w:r>
              <w:rPr>
                <w:rFonts w:ascii="Arial" w:hAnsi="Arial"/>
                <w:b/>
                <w:color w:val="28685E"/>
                <w:sz w:val="32"/>
              </w:rPr>
            </w:r>
            <w:r>
              <w:rPr>
                <w:rFonts w:ascii="Arial" w:hAnsi="Arial"/>
                <w:b/>
                <w:color w:val="28685E"/>
                <w:sz w:val="32"/>
              </w:rPr>
              <w:t>Robin</w:t>
            </w:r>
          </w:p>
        </w:tc>
      </w:tr>
    </w:tbl>
    <w:p>
      <w:pPr>
        <w:pStyle w:val="Small"/>
      </w:pPr>
      <w:r>
        <w:rPr>
          <w:rFonts w:ascii="Arial" w:hAnsi="Arial"/>
        </w:rPr>
        <w:t>Print only the sets you need. Adult preparation is an alternative to pupil cutting. These are original teaching labels and simplified models.</w:t>
      </w:r>
    </w:p>
    <w:p>
      <w:pPr>
        <w:pStyle w:val="Kicker"/>
        <w:pageBreakBefore/>
        <w:pBdr>
          <w:left w:val="single" w:sz="20" w:color="28685E" w:space="7"/>
        </w:pBdr>
        <w:ind w:left="140"/>
      </w:pPr>
      <w:r>
        <w:rPr>
          <w:rFonts w:ascii="Arial" w:hAnsi="Arial"/>
        </w:rPr>
        <w:t>PRINTABLE CARDS / WEEK 7</w:t>
      </w:r>
    </w:p>
    <w:p>
      <w:pPr>
        <w:pStyle w:val="Title"/>
      </w:pPr>
      <w:r>
        <w:rPr>
          <w:rFonts w:ascii="Arial" w:hAnsi="Arial"/>
          <w:b/>
          <w:color w:val="152B3A"/>
          <w:sz w:val="48"/>
        </w:rPr>
        <w:t>Chain arrows and role labels</w:t>
      </w:r>
    </w:p>
    <w:p>
      <w:pPr>
        <w:pStyle w:val="Subtitle"/>
      </w:pPr>
      <w:r>
        <w:rPr>
          <w:rFonts w:ascii="Arial" w:hAnsi="Arial"/>
          <w:i w:val="0"/>
          <w:sz w:val="22"/>
        </w:rPr>
        <w:t>Cut along the table lines, or point to a card without cutting.</w:t>
      </w:r>
    </w:p>
    <w:p>
      <w:r>
        <w:rPr>
          <w:rFonts w:ascii="Arial" w:hAnsi="Arial"/>
        </w:rPr>
        <w:t>Arrows go from food to the eater; they show food and energy passing. Adult may cut four arrows, or pupils may draw/direct them.</w:t>
      </w:r>
    </w:p>
    <w:tbl>
      <w:tblPr>
        <w:jc w:val="left"/>
        <w:tblLayout w:type="fixed"/>
        <w:tblLook w:firstColumn="1" w:firstRow="1" w:lastColumn="0" w:lastRow="0" w:noHBand="0" w:noVBand="1" w:val="04A0"/>
        <w:tblW w:w="9866" w:type="dxa"/>
        <w:tblInd w:w="120" w:type="dxa"/>
        <w:tblCellMar>
          <w:top w:w="95" w:type="dxa"/>
          <w:left w:w="120" w:type="dxa"/>
          <w:bottom w:w="95" w:type="dxa"/>
          <w:right w:w="120" w:type="dxa"/>
        </w:tblCellMar>
        <w:tblBorders>
          <w:top w:val="dashed" w:sz="6" w:color="9DB9AC"/>
          <w:left w:val="dashed" w:sz="6" w:color="9DB9AC"/>
          <w:bottom w:val="dashed" w:sz="6" w:color="9DB9AC"/>
          <w:right w:val="dashed" w:sz="6" w:color="9DB9AC"/>
          <w:insideH w:val="dashed" w:sz="6" w:color="9DB9AC"/>
          <w:insideV w:val="dashed" w:sz="6" w:color="9DB9AC"/>
        </w:tblBorders>
      </w:tblPr>
      <w:tblGrid>
        <w:gridCol w:w="4933"/>
        <w:gridCol w:w="4933"/>
      </w:tblGrid>
      <w:tr>
        <w:trPr>
          <w:cantSplit/>
          <w:tblHeader/>
        </w:trPr>
        <w:tc>
          <w:tcPr>
            <w:vAlign w:val="center"/>
            <w:tcW w:w="4933" w:type="dxa"/>
            <w:shd w:fill="DCE7DD" w:val="clear"/>
          </w:tcPr>
          <w:p>
            <w:pPr>
              <w:spacing w:after="20" w:before="20" w:line="250" w:lineRule="auto"/>
            </w:pPr>
            <w:r>
              <w:rPr>
                <w:rFonts w:ascii="Arial" w:hAnsi="Arial"/>
                <w:b/>
                <w:color w:val="28685E"/>
                <w:sz w:val="22"/>
              </w:rPr>
              <w:t>Card</w:t>
            </w:r>
          </w:p>
        </w:tc>
        <w:tc>
          <w:tcPr>
            <w:vAlign w:val="center"/>
            <w:tcW w:w="4933" w:type="dxa"/>
            <w:shd w:fill="DCE7DD" w:val="clear"/>
          </w:tcPr>
          <w:p>
            <w:pPr>
              <w:spacing w:after="20" w:before="20" w:line="250" w:lineRule="auto"/>
            </w:pPr>
            <w:r>
              <w:rPr>
                <w:rFonts w:ascii="Arial" w:hAnsi="Arial"/>
                <w:b/>
                <w:color w:val="28685E"/>
                <w:sz w:val="22"/>
              </w:rPr>
              <w:t>Card</w:t>
            </w:r>
          </w:p>
        </w:tc>
      </w:tr>
      <w:tr>
        <w:trPr>
          <w:cantSplit/>
          <w:trHeight w:val="1474"/>
        </w:trPr>
        <w:tc>
          <w:tcPr>
            <w:vAlign w:val="center"/>
            <w:tcW w:w="4933" w:type="dxa"/>
            <w:shd w:fill="FFFFFF" w:val="clear"/>
          </w:tcPr>
          <w:p>
            <w:pPr>
              <w:spacing w:line="250" w:lineRule="auto" w:before="20" w:after="20"/>
              <w:jc w:val="center"/>
            </w:pPr>
            <w:r>
              <w:rPr>
                <w:rFonts w:ascii="Arial" w:hAnsi="Arial"/>
                <w:b/>
                <w:color w:val="28685E"/>
                <w:sz w:val="84"/>
              </w:rPr>
            </w:r>
            <w:r>
              <w:rPr>
                <w:rFonts w:ascii="Arial" w:hAnsi="Arial"/>
                <w:b/>
                <w:color w:val="28685E"/>
                <w:sz w:val="84"/>
              </w:rPr>
              <w:t>→</w:t>
            </w:r>
          </w:p>
        </w:tc>
        <w:tc>
          <w:tcPr>
            <w:vAlign w:val="center"/>
            <w:tcW w:w="4933" w:type="dxa"/>
            <w:shd w:fill="FFFFFF" w:val="clear"/>
          </w:tcPr>
          <w:p>
            <w:pPr>
              <w:spacing w:line="250" w:lineRule="auto" w:before="20" w:after="20"/>
              <w:jc w:val="center"/>
            </w:pPr>
            <w:r>
              <w:rPr>
                <w:rFonts w:ascii="Arial" w:hAnsi="Arial"/>
                <w:b/>
                <w:color w:val="28685E"/>
                <w:sz w:val="84"/>
              </w:rPr>
            </w:r>
            <w:r>
              <w:rPr>
                <w:rFonts w:ascii="Arial" w:hAnsi="Arial"/>
                <w:b/>
                <w:color w:val="28685E"/>
                <w:sz w:val="84"/>
              </w:rPr>
              <w:t>→</w:t>
            </w:r>
          </w:p>
        </w:tc>
      </w:tr>
      <w:tr>
        <w:trPr>
          <w:cantSplit/>
          <w:trHeight w:val="1474"/>
        </w:trPr>
        <w:tc>
          <w:tcPr>
            <w:vAlign w:val="center"/>
            <w:tcW w:w="4933" w:type="dxa"/>
            <w:shd w:fill="FFFFFF" w:val="clear"/>
          </w:tcPr>
          <w:p>
            <w:pPr>
              <w:spacing w:line="250" w:lineRule="auto" w:before="20" w:after="20"/>
              <w:jc w:val="center"/>
            </w:pPr>
            <w:r>
              <w:rPr>
                <w:rFonts w:ascii="Arial" w:hAnsi="Arial"/>
                <w:b/>
                <w:color w:val="28685E"/>
                <w:sz w:val="84"/>
              </w:rPr>
            </w:r>
            <w:r>
              <w:rPr>
                <w:rFonts w:ascii="Arial" w:hAnsi="Arial"/>
                <w:b/>
                <w:color w:val="28685E"/>
                <w:sz w:val="84"/>
              </w:rPr>
              <w:t>→</w:t>
            </w:r>
          </w:p>
        </w:tc>
        <w:tc>
          <w:tcPr>
            <w:vAlign w:val="center"/>
            <w:tcW w:w="4933" w:type="dxa"/>
            <w:shd w:fill="FFFFFF" w:val="clear"/>
          </w:tcPr>
          <w:p>
            <w:pPr>
              <w:spacing w:line="250" w:lineRule="auto" w:before="20" w:after="20"/>
              <w:jc w:val="center"/>
            </w:pPr>
            <w:r>
              <w:rPr>
                <w:rFonts w:ascii="Arial" w:hAnsi="Arial"/>
                <w:b/>
                <w:color w:val="28685E"/>
                <w:sz w:val="84"/>
              </w:rPr>
            </w:r>
            <w:r>
              <w:rPr>
                <w:rFonts w:ascii="Arial" w:hAnsi="Arial"/>
                <w:b/>
                <w:color w:val="28685E"/>
                <w:sz w:val="84"/>
              </w:rPr>
              <w:t>→</w:t>
            </w:r>
          </w:p>
        </w:tc>
      </w:tr>
      <w:tr>
        <w:trPr>
          <w:cantSplit/>
          <w:trHeight w:val="1474"/>
        </w:trPr>
        <w:tc>
          <w:tcPr>
            <w:vAlign w:val="center"/>
            <w:tcW w:w="4933" w:type="dxa"/>
            <w:shd w:fill="FFFFFF" w:val="clear"/>
          </w:tcPr>
          <w:p>
            <w:pPr>
              <w:spacing w:line="250" w:lineRule="auto" w:before="20" w:after="20"/>
            </w:pPr>
            <w:r>
              <w:rPr>
                <w:rFonts w:ascii="Arial" w:hAnsi="Arial"/>
                <w:b/>
                <w:color w:val="28685E"/>
                <w:sz w:val="32"/>
              </w:rPr>
            </w:r>
            <w:r>
              <w:rPr>
                <w:rFonts w:ascii="Arial" w:hAnsi="Arial"/>
                <w:b/>
                <w:color w:val="28685E"/>
                <w:sz w:val="32"/>
              </w:rPr>
              <w:t>PRODUCER</w:t>
            </w:r>
          </w:p>
        </w:tc>
        <w:tc>
          <w:tcPr>
            <w:vAlign w:val="center"/>
            <w:tcW w:w="4933" w:type="dxa"/>
            <w:shd w:fill="FFFFFF" w:val="clear"/>
          </w:tcPr>
          <w:p>
            <w:pPr>
              <w:spacing w:line="250" w:lineRule="auto" w:before="20" w:after="20"/>
            </w:pPr>
            <w:r>
              <w:rPr>
                <w:rFonts w:ascii="Arial" w:hAnsi="Arial"/>
                <w:b/>
                <w:color w:val="28685E"/>
                <w:sz w:val="32"/>
              </w:rPr>
            </w:r>
            <w:r>
              <w:rPr>
                <w:rFonts w:ascii="Arial" w:hAnsi="Arial"/>
                <w:b/>
                <w:color w:val="28685E"/>
                <w:sz w:val="32"/>
              </w:rPr>
              <w:t>PRODUCER</w:t>
            </w:r>
          </w:p>
        </w:tc>
      </w:tr>
      <w:tr>
        <w:trPr>
          <w:cantSplit/>
          <w:trHeight w:val="1474"/>
        </w:trPr>
        <w:tc>
          <w:tcPr>
            <w:vAlign w:val="center"/>
            <w:tcW w:w="4933" w:type="dxa"/>
            <w:shd w:fill="FFFFFF" w:val="clear"/>
          </w:tcPr>
          <w:p>
            <w:pPr>
              <w:spacing w:line="250" w:lineRule="auto" w:before="20" w:after="20"/>
            </w:pPr>
            <w:r>
              <w:rPr>
                <w:rFonts w:ascii="Arial" w:hAnsi="Arial"/>
                <w:b/>
                <w:color w:val="28685E"/>
                <w:sz w:val="32"/>
              </w:rPr>
            </w:r>
            <w:r>
              <w:rPr>
                <w:rFonts w:ascii="Arial" w:hAnsi="Arial"/>
                <w:b/>
                <w:color w:val="28685E"/>
                <w:sz w:val="32"/>
              </w:rPr>
              <w:t>CONSUMER</w:t>
            </w:r>
          </w:p>
        </w:tc>
        <w:tc>
          <w:tcPr>
            <w:vAlign w:val="center"/>
            <w:tcW w:w="4933" w:type="dxa"/>
            <w:shd w:fill="FFFFFF" w:val="clear"/>
          </w:tcPr>
          <w:p>
            <w:pPr>
              <w:spacing w:line="250" w:lineRule="auto" w:before="20" w:after="20"/>
            </w:pPr>
            <w:r>
              <w:rPr>
                <w:rFonts w:ascii="Arial" w:hAnsi="Arial"/>
                <w:b/>
                <w:color w:val="28685E"/>
                <w:sz w:val="32"/>
              </w:rPr>
            </w:r>
            <w:r>
              <w:rPr>
                <w:rFonts w:ascii="Arial" w:hAnsi="Arial"/>
                <w:b/>
                <w:color w:val="28685E"/>
                <w:sz w:val="32"/>
              </w:rPr>
              <w:t>CONSUMER</w:t>
            </w:r>
          </w:p>
        </w:tc>
      </w:tr>
      <w:tr>
        <w:trPr>
          <w:cantSplit/>
          <w:trHeight w:val="1474"/>
        </w:trPr>
        <w:tc>
          <w:tcPr>
            <w:vAlign w:val="center"/>
            <w:tcW w:w="4933" w:type="dxa"/>
            <w:shd w:fill="FFFFFF" w:val="clear"/>
          </w:tcPr>
          <w:p>
            <w:pPr>
              <w:spacing w:line="250" w:lineRule="auto" w:before="20" w:after="20"/>
            </w:pPr>
            <w:r>
              <w:rPr>
                <w:rFonts w:ascii="Arial" w:hAnsi="Arial"/>
                <w:b/>
                <w:color w:val="28685E"/>
                <w:sz w:val="32"/>
              </w:rPr>
            </w:r>
            <w:r>
              <w:rPr>
                <w:rFonts w:ascii="Arial" w:hAnsi="Arial"/>
                <w:b/>
                <w:color w:val="28685E"/>
                <w:sz w:val="32"/>
              </w:rPr>
              <w:t>CONSUMER</w:t>
            </w:r>
          </w:p>
        </w:tc>
        <w:tc>
          <w:tcPr>
            <w:vAlign w:val="center"/>
            <w:tcW w:w="4933" w:type="dxa"/>
            <w:shd w:fill="FFFFFF" w:val="clear"/>
          </w:tcPr>
          <w:p>
            <w:pPr>
              <w:spacing w:line="250" w:lineRule="auto" w:before="20" w:after="20"/>
            </w:pPr>
            <w:r>
              <w:rPr>
                <w:rFonts w:ascii="Arial" w:hAnsi="Arial"/>
                <w:b/>
                <w:color w:val="28685E"/>
                <w:sz w:val="32"/>
              </w:rPr>
            </w:r>
            <w:r>
              <w:rPr>
                <w:rFonts w:ascii="Arial" w:hAnsi="Arial"/>
                <w:b/>
                <w:color w:val="28685E"/>
                <w:sz w:val="32"/>
              </w:rPr>
              <w:t>CONSUMER</w:t>
            </w:r>
          </w:p>
        </w:tc>
      </w:tr>
    </w:tbl>
    <w:p>
      <w:pPr>
        <w:pStyle w:val="Small"/>
      </w:pPr>
      <w:r>
        <w:rPr>
          <w:rFonts w:ascii="Arial" w:hAnsi="Arial"/>
        </w:rPr>
        <w:t>Print only the sets you need. Adult preparation is an alternative to pupil cutting. These are original teaching labels and simplified models.</w:t>
      </w:r>
    </w:p>
    <w:p>
      <w:pPr>
        <w:pStyle w:val="Kicker"/>
        <w:pageBreakBefore/>
        <w:pBdr>
          <w:left w:val="single" w:sz="20" w:color="28685E" w:space="7"/>
        </w:pBdr>
        <w:ind w:left="140"/>
      </w:pPr>
      <w:r>
        <w:rPr>
          <w:rFonts w:ascii="Arial" w:hAnsi="Arial"/>
        </w:rPr>
        <w:t>PRINTABLE CARDS / WEEK 7</w:t>
      </w:r>
    </w:p>
    <w:p>
      <w:pPr>
        <w:pStyle w:val="Title"/>
      </w:pPr>
      <w:r>
        <w:rPr>
          <w:rFonts w:ascii="Arial" w:hAnsi="Arial"/>
          <w:b/>
          <w:color w:val="152B3A"/>
          <w:sz w:val="48"/>
        </w:rPr>
        <w:t>Feeding evidence</w:t>
      </w:r>
    </w:p>
    <w:p>
      <w:pPr>
        <w:pStyle w:val="Subtitle"/>
      </w:pPr>
      <w:r>
        <w:rPr>
          <w:rFonts w:ascii="Arial" w:hAnsi="Arial"/>
          <w:i w:val="0"/>
          <w:sz w:val="22"/>
        </w:rPr>
        <w:t>Cut along the table lines, or point to a card without cutting.</w:t>
      </w:r>
    </w:p>
    <w:p>
      <w:r>
        <w:rPr>
          <w:rFonts w:ascii="Arial" w:hAnsi="Arial"/>
        </w:rPr>
        <w:t>Read each clue before arranging arrows. The links are examples rather than complete diets.</w:t>
      </w:r>
    </w:p>
    <w:tbl>
      <w:tblPr>
        <w:jc w:val="left"/>
        <w:tblLayout w:type="fixed"/>
        <w:tblLook w:firstColumn="1" w:firstRow="1" w:lastColumn="0" w:lastRow="0" w:noHBand="0" w:noVBand="1" w:val="04A0"/>
        <w:tblW w:w="9866" w:type="dxa"/>
        <w:tblInd w:w="120" w:type="dxa"/>
        <w:tblCellMar>
          <w:top w:w="95" w:type="dxa"/>
          <w:left w:w="120" w:type="dxa"/>
          <w:bottom w:w="95" w:type="dxa"/>
          <w:right w:w="120" w:type="dxa"/>
        </w:tblCellMar>
        <w:tblBorders>
          <w:top w:val="dashed" w:sz="6" w:color="9DB9AC"/>
          <w:left w:val="dashed" w:sz="6" w:color="9DB9AC"/>
          <w:bottom w:val="dashed" w:sz="6" w:color="9DB9AC"/>
          <w:right w:val="dashed" w:sz="6" w:color="9DB9AC"/>
          <w:insideH w:val="dashed" w:sz="6" w:color="9DB9AC"/>
          <w:insideV w:val="dashed" w:sz="6" w:color="9DB9AC"/>
        </w:tblBorders>
      </w:tblPr>
      <w:tblGrid>
        <w:gridCol w:w="4933"/>
        <w:gridCol w:w="4933"/>
      </w:tblGrid>
      <w:tr>
        <w:trPr>
          <w:cantSplit/>
          <w:tblHeader/>
        </w:trPr>
        <w:tc>
          <w:tcPr>
            <w:vAlign w:val="center"/>
            <w:tcW w:w="4933" w:type="dxa"/>
            <w:shd w:fill="DCE7DD" w:val="clear"/>
          </w:tcPr>
          <w:p>
            <w:pPr>
              <w:spacing w:after="20" w:before="20" w:line="250" w:lineRule="auto"/>
            </w:pPr>
            <w:r>
              <w:rPr>
                <w:rFonts w:ascii="Arial" w:hAnsi="Arial"/>
                <w:b/>
                <w:color w:val="28685E"/>
                <w:sz w:val="22"/>
              </w:rPr>
              <w:t>Card</w:t>
            </w:r>
          </w:p>
        </w:tc>
        <w:tc>
          <w:tcPr>
            <w:vAlign w:val="center"/>
            <w:tcW w:w="4933" w:type="dxa"/>
            <w:shd w:fill="DCE7DD" w:val="clear"/>
          </w:tcPr>
          <w:p>
            <w:pPr>
              <w:spacing w:after="20" w:before="20" w:line="250" w:lineRule="auto"/>
            </w:pPr>
            <w:r>
              <w:rPr>
                <w:rFonts w:ascii="Arial" w:hAnsi="Arial"/>
                <w:b/>
                <w:color w:val="28685E"/>
                <w:sz w:val="22"/>
              </w:rPr>
              <w:t>Card</w:t>
            </w:r>
          </w:p>
        </w:tc>
      </w:tr>
      <w:tr>
        <w:trPr>
          <w:cantSplit/>
          <w:trHeight w:val="1474"/>
        </w:trPr>
        <w:tc>
          <w:tcPr>
            <w:vAlign w:val="center"/>
            <w:tcW w:w="4933" w:type="dxa"/>
            <w:shd w:fill="FFFFFF" w:val="clear"/>
          </w:tcPr>
          <w:p>
            <w:pPr>
              <w:spacing w:line="250" w:lineRule="auto" w:before="20" w:after="20"/>
            </w:pPr>
            <w:r>
              <w:rPr>
                <w:rFonts w:ascii="Arial" w:hAnsi="Arial"/>
                <w:b/>
                <w:color w:val="28685E"/>
                <w:sz w:val="32"/>
              </w:rPr>
            </w:r>
            <w:r>
              <w:rPr>
                <w:rFonts w:ascii="Arial" w:hAnsi="Arial"/>
                <w:b/>
                <w:color w:val="28685E"/>
                <w:sz w:val="32"/>
              </w:rPr>
              <w:t>Grass / rabbit / fox</w:t>
            </w:r>
          </w:p>
          <w:p>
            <w:pPr>
              <w:spacing w:before="20" w:line="250" w:lineRule="auto" w:after="20"/>
            </w:pPr>
            <w:r>
              <w:rPr>
                <w:rFonts w:ascii="Arial" w:hAnsi="Arial"/>
                <w:b w:val="0"/>
                <w:color w:val="152B3A"/>
                <w:sz w:val="23"/>
              </w:rPr>
              <w:t>A rabbit can eat grass. A fox can eat a rabbit.</w:t>
            </w:r>
          </w:p>
        </w:tc>
        <w:tc>
          <w:tcPr>
            <w:vAlign w:val="center"/>
            <w:tcW w:w="4933" w:type="dxa"/>
            <w:shd w:fill="FFFFFF" w:val="clear"/>
          </w:tcPr>
          <w:p>
            <w:pPr>
              <w:spacing w:line="250" w:lineRule="auto" w:before="20" w:after="20"/>
            </w:pPr>
            <w:r>
              <w:rPr>
                <w:rFonts w:ascii="Arial" w:hAnsi="Arial"/>
                <w:b/>
                <w:color w:val="28685E"/>
                <w:sz w:val="32"/>
              </w:rPr>
            </w:r>
            <w:r>
              <w:rPr>
                <w:rFonts w:ascii="Arial" w:hAnsi="Arial"/>
                <w:b/>
                <w:color w:val="28685E"/>
                <w:sz w:val="32"/>
              </w:rPr>
              <w:t>Leaves / caterpillar / robin</w:t>
            </w:r>
          </w:p>
          <w:p>
            <w:pPr>
              <w:spacing w:before="20" w:line="250" w:lineRule="auto" w:after="20"/>
            </w:pPr>
            <w:r>
              <w:rPr>
                <w:rFonts w:ascii="Arial" w:hAnsi="Arial"/>
                <w:b w:val="0"/>
                <w:color w:val="152B3A"/>
                <w:sz w:val="23"/>
              </w:rPr>
              <w:t>A caterpillar can eat leaves. A robin can eat a caterpillar.</w:t>
            </w:r>
          </w:p>
        </w:tc>
      </w:tr>
    </w:tbl>
    <w:p>
      <w:pPr>
        <w:pStyle w:val="Small"/>
      </w:pPr>
      <w:r>
        <w:rPr>
          <w:rFonts w:ascii="Arial" w:hAnsi="Arial"/>
        </w:rPr>
        <w:t>Print only the sets you need. Adult preparation is an alternative to pupil cutting. These are original teaching labels and simplified models.</w:t>
      </w:r>
    </w:p>
    <w:p>
      <w:pPr>
        <w:pStyle w:val="Kicker"/>
        <w:pageBreakBefore/>
        <w:pBdr>
          <w:left w:val="single" w:sz="20" w:color="28685E" w:space="7"/>
        </w:pBdr>
        <w:ind w:left="140"/>
      </w:pPr>
      <w:r>
        <w:rPr>
          <w:rFonts w:ascii="Arial" w:hAnsi="Arial"/>
        </w:rPr>
        <w:t>PRINTABLE CARDS / WEEK 7</w:t>
      </w:r>
    </w:p>
    <w:p>
      <w:pPr>
        <w:pStyle w:val="Title"/>
      </w:pPr>
      <w:r>
        <w:rPr>
          <w:rFonts w:ascii="Arial" w:hAnsi="Arial"/>
          <w:b/>
          <w:color w:val="152B3A"/>
          <w:sz w:val="48"/>
        </w:rPr>
        <w:t>Model-change prompt</w:t>
      </w:r>
    </w:p>
    <w:p>
      <w:pPr>
        <w:pStyle w:val="Subtitle"/>
      </w:pPr>
      <w:r>
        <w:rPr>
          <w:rFonts w:ascii="Arial" w:hAnsi="Arial"/>
          <w:i w:val="0"/>
          <w:sz w:val="22"/>
        </w:rPr>
        <w:t>Cut along the table lines, or point to a card without cutting.</w:t>
      </w:r>
    </w:p>
    <w:p>
      <w:r>
        <w:rPr>
          <w:rFonts w:ascii="Arial" w:hAnsi="Arial"/>
        </w:rPr>
        <w:t>Use an opaque paper cover over the plant card. This is a hypothetical change, not a real experiment or measured result.</w:t>
      </w:r>
    </w:p>
    <w:tbl>
      <w:tblPr>
        <w:jc w:val="left"/>
        <w:tblLayout w:type="fixed"/>
        <w:tblLook w:firstColumn="1" w:firstRow="1" w:lastColumn="0" w:lastRow="0" w:noHBand="0" w:noVBand="1" w:val="04A0"/>
        <w:tblW w:w="9866" w:type="dxa"/>
        <w:tblInd w:w="120" w:type="dxa"/>
        <w:tblCellMar>
          <w:top w:w="95" w:type="dxa"/>
          <w:left w:w="120" w:type="dxa"/>
          <w:bottom w:w="95" w:type="dxa"/>
          <w:right w:w="120" w:type="dxa"/>
        </w:tblCellMar>
        <w:tblBorders>
          <w:top w:val="dashed" w:sz="6" w:color="9DB9AC"/>
          <w:left w:val="dashed" w:sz="6" w:color="9DB9AC"/>
          <w:bottom w:val="dashed" w:sz="6" w:color="9DB9AC"/>
          <w:right w:val="dashed" w:sz="6" w:color="9DB9AC"/>
          <w:insideH w:val="dashed" w:sz="6" w:color="9DB9AC"/>
          <w:insideV w:val="dashed" w:sz="6" w:color="9DB9AC"/>
        </w:tblBorders>
      </w:tblPr>
      <w:tblGrid>
        <w:gridCol w:w="4933"/>
        <w:gridCol w:w="4933"/>
      </w:tblGrid>
      <w:tr>
        <w:trPr>
          <w:cantSplit/>
          <w:tblHeader/>
        </w:trPr>
        <w:tc>
          <w:tcPr>
            <w:vAlign w:val="center"/>
            <w:tcW w:w="4933" w:type="dxa"/>
            <w:shd w:fill="DCE7DD" w:val="clear"/>
          </w:tcPr>
          <w:p>
            <w:pPr>
              <w:spacing w:after="20" w:before="20" w:line="250" w:lineRule="auto"/>
            </w:pPr>
            <w:r>
              <w:rPr>
                <w:rFonts w:ascii="Arial" w:hAnsi="Arial"/>
                <w:b/>
                <w:color w:val="28685E"/>
                <w:sz w:val="22"/>
              </w:rPr>
              <w:t>Card</w:t>
            </w:r>
          </w:p>
        </w:tc>
        <w:tc>
          <w:tcPr>
            <w:vAlign w:val="center"/>
            <w:tcW w:w="4933" w:type="dxa"/>
            <w:shd w:fill="DCE7DD" w:val="clear"/>
          </w:tcPr>
          <w:p>
            <w:pPr>
              <w:spacing w:after="20" w:before="20" w:line="250" w:lineRule="auto"/>
            </w:pPr>
            <w:r>
              <w:rPr>
                <w:rFonts w:ascii="Arial" w:hAnsi="Arial"/>
                <w:b/>
                <w:color w:val="28685E"/>
                <w:sz w:val="22"/>
              </w:rPr>
              <w:t>Card</w:t>
            </w:r>
          </w:p>
        </w:tc>
      </w:tr>
      <w:tr>
        <w:trPr>
          <w:cantSplit/>
          <w:trHeight w:val="1474"/>
        </w:trPr>
        <w:tc>
          <w:tcPr>
            <w:vAlign w:val="center"/>
            <w:tcW w:w="4933" w:type="dxa"/>
            <w:shd w:fill="FFFFFF" w:val="clear"/>
          </w:tcPr>
          <w:p>
            <w:pPr>
              <w:spacing w:line="250" w:lineRule="auto" w:before="20" w:after="20"/>
            </w:pPr>
            <w:r>
              <w:rPr>
                <w:rFonts w:ascii="Arial" w:hAnsi="Arial"/>
                <w:b/>
                <w:color w:val="28685E"/>
                <w:sz w:val="32"/>
              </w:rPr>
            </w:r>
            <w:r>
              <w:rPr>
                <w:rFonts w:ascii="Arial" w:hAnsi="Arial"/>
                <w:b/>
                <w:color w:val="28685E"/>
                <w:sz w:val="32"/>
              </w:rPr>
              <w:t>Less plant food is available</w:t>
            </w:r>
          </w:p>
          <w:p>
            <w:pPr>
              <w:spacing w:before="20" w:line="250" w:lineRule="auto" w:after="20"/>
            </w:pPr>
            <w:r>
              <w:rPr>
                <w:rFonts w:ascii="Arial" w:hAnsi="Arial"/>
                <w:b w:val="0"/>
                <w:color w:val="152B3A"/>
                <w:sz w:val="23"/>
              </w:rPr>
              <w:t>Who may lose a food source first? What could change later? What other food links or conditions are missing?</w:t>
            </w:r>
          </w:p>
        </w:tc>
        <w:tc>
          <w:tcPr>
            <w:vAlign w:val="center"/>
            <w:tcW w:w="4933" w:type="dxa"/>
            <w:shd w:fill="FFFFFF" w:val="clear"/>
          </w:tcPr>
          <w:p>
            <w:pPr>
              <w:spacing w:line="250" w:lineRule="auto" w:before="20" w:after="20"/>
            </w:pPr>
            <w:r>
              <w:rPr>
                <w:rFonts w:ascii="Arial" w:hAnsi="Arial"/>
                <w:b/>
                <w:color w:val="28685E"/>
                <w:sz w:val="32"/>
              </w:rPr>
            </w:r>
            <w:r>
              <w:rPr>
                <w:rFonts w:ascii="Arial" w:hAnsi="Arial"/>
                <w:b/>
                <w:color w:val="28685E"/>
                <w:sz w:val="32"/>
              </w:rPr>
            </w:r>
          </w:p>
        </w:tc>
      </w:tr>
    </w:tbl>
    <w:p>
      <w:pPr>
        <w:pStyle w:val="Small"/>
      </w:pPr>
      <w:r>
        <w:rPr>
          <w:rFonts w:ascii="Arial" w:hAnsi="Arial"/>
        </w:rPr>
        <w:t>Print only the sets you need. Adult preparation is an alternative to pupil cutting. These are original teaching labels and simplified models.</w:t>
      </w:r>
    </w:p>
    <w:sectPr w:rsidR="00FC693F" w:rsidRPr="0006063C" w:rsidSect="00034616">
      <w:headerReference w:type="default" r:id="rId9"/>
      <w:footerReference w:type="default" r:id="rId10"/>
      <w:pgSz w:w="11906" w:h="16838"/>
      <w:pgMar w:top="1020" w:right="1020" w:bottom="1020" w:left="1020" w:header="369" w:footer="369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Small"/>
    </w:pPr>
    <w:r>
      <w:rPr>
        <w:rFonts w:ascii="Arial" w:hAnsi="Arial"/>
        <w:color w:val="54656C"/>
        <w:sz w:val="17"/>
      </w:rPr>
      <w:t>BUILD Science · Week 7 · Cut-apart cards and labels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Kicker"/>
      <w:pBdr>
        <w:bottom w:val="single" w:sz="8" w:color="DCE7DD" w:space="5"/>
      </w:pBdr>
    </w:pPr>
    <w:r>
      <w:rPr>
        <w:rFonts w:ascii="Arial" w:hAnsi="Arial"/>
      </w:rPr>
      <w:drawing>
        <wp:inline xmlns:a="http://schemas.openxmlformats.org/drawingml/2006/main" xmlns:pic="http://schemas.openxmlformats.org/drawingml/2006/picture">
          <wp:extent cx="270000" cy="270000"/>
          <wp:docPr id="1" name="Picture 1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0" name="approved-logo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70000" cy="270000"/>
                  </a:xfrm>
                  <a:prstGeom prst="rect"/>
                </pic:spPr>
              </pic:pic>
            </a:graphicData>
          </a:graphic>
        </wp:inline>
      </w:drawing>
    </w:r>
    <w:r>
      <w:rPr>
        <w:rFonts w:ascii="Arial" w:hAnsi="Arial"/>
      </w:rPr>
      <w:t xml:space="preserve">  MADE BY MATT  /  BUILD SCIENCE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widowControl/>
      <w:spacing w:before="0" w:after="120" w:line="257" w:lineRule="auto"/>
    </w:pPr>
    <w:rPr>
      <w:rFonts w:ascii="Arial" w:hAnsi="Arial" w:eastAsia="Arial" w:cs="Arial"/>
      <w:b w:val="0"/>
      <w:color w:val="152B3A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widowControl/>
      <w:spacing w:before="200" w:after="120" w:line="254" w:lineRule="auto"/>
      <w:outlineLvl w:val="0"/>
    </w:pPr>
    <w:rPr>
      <w:rFonts w:ascii="Arial" w:hAnsi="Arial" w:eastAsia="Arial" w:cs="Arial"/>
      <w:b/>
      <w:bCs/>
      <w:color w:val="28685E"/>
      <w:sz w:val="30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widowControl/>
      <w:spacing w:before="140" w:after="80" w:line="254" w:lineRule="auto"/>
      <w:outlineLvl w:val="1"/>
    </w:pPr>
    <w:rPr>
      <w:rFonts w:ascii="Arial" w:hAnsi="Arial" w:eastAsia="Arial" w:cs="Arial"/>
      <w:b/>
      <w:bCs/>
      <w:color w:val="152B3A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keepNext/>
      <w:widowControl/>
      <w:spacing w:after="140" w:line="250" w:lineRule="auto" w:before="0"/>
      <w:contextualSpacing/>
    </w:pPr>
    <w:rPr>
      <w:rFonts w:ascii="Arial" w:hAnsi="Arial" w:eastAsia="Arial" w:cs="Arial"/>
      <w:b/>
      <w:color w:val="152B3A"/>
      <w:spacing w:val="5"/>
      <w:kern w:val="28"/>
      <w:sz w:val="48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keepNext/>
      <w:widowControl/>
      <w:numPr>
        <w:ilvl w:val="1"/>
      </w:numPr>
      <w:spacing w:before="0" w:after="200" w:line="252" w:lineRule="auto"/>
    </w:pPr>
    <w:rPr>
      <w:rFonts w:ascii="Arial" w:hAnsi="Arial" w:eastAsia="Arial" w:cs="Arial"/>
      <w:b w:val="0"/>
      <w:i w:val="0"/>
      <w:iCs/>
      <w:color w:val="54656C"/>
      <w:spacing w:val="15"/>
      <w:sz w:val="22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Kicker">
    <w:name w:val="Kicker"/>
    <w:pPr>
      <w:keepNext/>
      <w:widowControl/>
      <w:spacing w:before="0" w:after="140" w:line="250" w:lineRule="auto"/>
    </w:pPr>
    <w:rPr>
      <w:rFonts w:ascii="Arial" w:hAnsi="Arial" w:eastAsia="Arial" w:cs="Arial"/>
      <w:b/>
      <w:color w:val="28685E"/>
      <w:sz w:val="18"/>
    </w:rPr>
  </w:style>
  <w:style w:type="paragraph" w:customStyle="1" w:styleId="Small">
    <w:name w:val="Small"/>
    <w:pPr>
      <w:widowControl/>
      <w:spacing w:before="0" w:after="120" w:line="254" w:lineRule="auto"/>
    </w:pPr>
    <w:rPr>
      <w:rFonts w:ascii="Arial" w:hAnsi="Arial" w:eastAsia="Arial" w:cs="Arial"/>
      <w:b w:val="0"/>
      <w:color w:val="54656C"/>
      <w:sz w:val="18"/>
    </w:rPr>
  </w:style>
  <w:style w:type="paragraph" w:customStyle="1" w:styleId="ResponseLine">
    <w:name w:val="ResponseLine"/>
    <w:pPr>
      <w:widowControl/>
      <w:spacing w:before="0" w:after="0" w:line="480" w:lineRule="exact"/>
    </w:pPr>
    <w:rPr>
      <w:rFonts w:ascii="Arial" w:hAnsi="Arial" w:eastAsia="Arial" w:cs="Arial"/>
      <w:b w:val="0"/>
      <w:color w:val="152B3A"/>
      <w:sz w:val="24"/>
    </w:rPr>
  </w:style>
  <w:style w:type="paragraph" w:customStyle="1" w:styleId="Callout">
    <w:name w:val="Callout"/>
    <w:pPr>
      <w:widowControl/>
      <w:spacing w:before="120" w:after="180" w:line="254" w:lineRule="auto"/>
    </w:pPr>
    <w:rPr>
      <w:rFonts w:ascii="Arial" w:hAnsi="Arial" w:eastAsia="Arial" w:cs="Arial"/>
      <w:b w:val="0"/>
      <w:color w:val="152B3A"/>
      <w:sz w:val="22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BUILD Science Week 7 printable cards and labels</dc:title>
  <dc:subject>Reusable native editable classroom resources</dc:subject>
  <dc:creator>Made by Matt</dc:creator>
  <cp:keywords>BUILD, Science, Autumn 1, cards, labels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