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Kicker"/>
        <w:pBdr>
          <w:left w:val="single" w:sz="20" w:color="28685E" w:space="7"/>
        </w:pBdr>
        <w:ind w:left="140"/>
      </w:pPr>
      <w:r>
        <w:rPr>
          <w:rFonts w:ascii="Arial" w:hAnsi="Arial"/>
        </w:rPr>
        <w:t>PUPIL WORKSHEET</w:t>
      </w:r>
    </w:p>
    <w:p>
      <w:pPr>
        <w:pStyle w:val="Title"/>
      </w:pPr>
      <w:r>
        <w:rPr>
          <w:rFonts w:ascii="Arial" w:hAnsi="Arial"/>
          <w:b/>
          <w:color w:val="152B3A"/>
          <w:sz w:val="48"/>
        </w:rPr>
        <w:t>Build and test a muscle model</w:t>
      </w:r>
    </w:p>
    <w:p>
      <w:pPr>
        <w:pStyle w:val="Subtitle"/>
      </w:pPr>
      <w:r>
        <w:rPr>
          <w:rFonts w:ascii="Arial" w:hAnsi="Arial"/>
          <w:i w:val="0"/>
          <w:sz w:val="22"/>
        </w:rPr>
        <w:t>Autumn 1 · Week 4 · Lesson B</w:t>
      </w:r>
    </w:p>
    <w:p>
      <w:r>
        <w:rPr>
          <w:rFonts w:ascii="Arial" w:hAnsi="Arial"/>
        </w:rPr>
        <w:t>Name: ____________________________    Date: __________________</w:t>
      </w:r>
    </w:p>
    <w:p>
      <w:pPr>
        <w:pStyle w:val="Callout"/>
        <w:shd w:fill="F1F5F0" w:val="clear"/>
        <w:pBdr>
          <w:left w:val="single" w:sz="20" w:space="8" w:color="28685E"/>
        </w:pBdr>
        <w:ind w:left="140" w:right="60"/>
      </w:pPr>
      <w:r>
        <w:rPr>
          <w:rFonts w:ascii="Arial" w:hAnsi="Arial"/>
        </w:rPr>
        <w:t>Construct or direct a safe card-arm model, demonstrate both muscle roles and evaluate a model limitation.</w:t>
      </w:r>
    </w:p>
    <w:p>
      <w:r>
        <w:rPr>
          <w:rFonts w:ascii="Arial" w:hAnsi="Arial"/>
        </w:rPr>
        <w:t>Use this sheet with the lesson. You may point, sign, speak, draw, write, dictate or direct an adult. Keep your first idea so you can show what changed.</w:t>
      </w:r>
    </w:p>
    <w:p>
      <w:pPr>
        <w:pStyle w:val="Heading1"/>
        <w:pBdr>
          <w:bottom w:val="single" w:sz="6" w:color="DCE7DD" w:space="4"/>
        </w:pBdr>
      </w:pPr>
      <w:r>
        <w:rPr>
          <w:rFonts w:ascii="Arial" w:hAnsi="Arial"/>
        </w:rPr>
        <w:t>1. Build or direct the safe model</w:t>
      </w:r>
    </w:p>
    <w:p>
      <w:r>
        <w:rPr>
          <w:rFonts w:ascii="Arial" w:hAnsi="Arial"/>
        </w:rPr>
        <w:t>Adult prepares card, holes, fixed split pin and opposite-side pull tabs. Keep model on table. Never use stretched elastic.</w:t>
      </w:r>
    </w:p>
    <w:p>
      <w:pPr>
        <w:numPr>
          <w:ilvl w:val="0"/>
          <w:numId w:val="10"/>
        </w:numPr>
      </w:pPr>
      <w:r>
        <w:rPr>
          <w:rFonts w:ascii="Arial" w:hAnsi="Arial"/>
        </w:rPr>
        <w:t>My role: build / direct / label / explain.</w:t>
      </w:r>
    </w:p>
    <w:p>
      <w:pPr>
        <w:numPr>
          <w:ilvl w:val="0"/>
          <w:numId w:val="10"/>
        </w:numPr>
      </w:pPr>
      <w:r>
        <w:rPr>
          <w:rFonts w:ascii="Arial" w:hAnsi="Arial"/>
        </w:rPr>
        <w:t>The adult checked ___.</w:t>
      </w:r>
    </w:p>
    <w:p>
      <w:pPr>
        <w:numPr>
          <w:ilvl w:val="0"/>
          <w:numId w:val="10"/>
        </w:numPr>
      </w:pPr>
      <w:r>
        <w:rPr>
          <w:rFonts w:ascii="Arial" w:hAnsi="Arial"/>
        </w:rPr>
        <w:t>The join can turn: yes / adult adjustment needed.</w:t>
      </w:r>
    </w:p>
    <w:p>
      <w:pPr>
        <w:pStyle w:val="ResponseLine"/>
        <w:pBdr>
          <w:bottom w:val="single" w:sz="4" w:space="1" w:color="9DB9AC"/>
          <w:between w:val="single" w:sz="3" w:space="1" w:color="ACBBB7"/>
        </w:pBdr>
      </w:pPr>
      <w:r>
        <w:rPr>
          <w:rFonts w:ascii="Arial" w:hAnsi="Arial"/>
        </w:rPr>
        <w:t xml:space="preserve"> </w:t>
      </w:r>
    </w:p>
    <w:p>
      <w:pPr>
        <w:pStyle w:val="ResponseLine"/>
        <w:pBdr>
          <w:bottom w:val="single" w:sz="4" w:space="1" w:color="9DB9AC"/>
          <w:between w:val="single" w:sz="3" w:space="1" w:color="ACBBB7"/>
        </w:pBdr>
      </w:pPr>
      <w:r>
        <w:rPr>
          <w:rFonts w:ascii="Arial" w:hAnsi="Arial"/>
        </w:rPr>
        <w:t xml:space="preserve"> </w:t>
      </w:r>
    </w:p>
    <w:p>
      <w:pPr>
        <w:pStyle w:val="ResponseLine"/>
        <w:pBdr>
          <w:bottom w:val="single" w:sz="4" w:space="1" w:color="9DB9AC"/>
          <w:between w:val="single" w:sz="3" w:space="1" w:color="ACBBB7"/>
        </w:pBdr>
      </w:pPr>
      <w:r>
        <w:rPr>
          <w:rFonts w:ascii="Arial" w:hAnsi="Arial"/>
        </w:rPr>
        <w:t xml:space="preserve"> </w:t>
      </w:r>
    </w:p>
    <w:p>
      <w:pPr>
        <w:pStyle w:val="ResponseLine"/>
        <w:pBdr>
          <w:bottom w:val="single" w:sz="4" w:space="1" w:color="9DB9AC"/>
          <w:between w:val="single" w:sz="3" w:space="1" w:color="ACBBB7"/>
        </w:pBdr>
      </w:pPr>
      <w:r>
        <w:rPr>
          <w:rFonts w:ascii="Arial" w:hAnsi="Arial"/>
        </w:rPr>
        <w:t xml:space="preserve"> </w:t>
      </w:r>
    </w:p>
    <w:p>
      <w:pPr>
        <w:spacing w:before="40" w:after="40"/>
        <w:jc w:val="center"/>
      </w:pPr>
      <w:r>
        <w:drawing>
          <wp:inline xmlns:a="http://schemas.openxmlformats.org/drawingml/2006/main" xmlns:pic="http://schemas.openxmlformats.org/drawingml/2006/picture">
            <wp:extent cx="2808000" cy="2106000"/>
            <wp:docPr id="1" name="Picture 1" descr="Simplified safe card-arm model, with a turning join and two opposing pull tabs.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armmodel.pn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808000" cy="2106000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pStyle w:val="Kicker"/>
        <w:pageBreakBefore/>
        <w:pBdr>
          <w:left w:val="single" w:sz="20" w:color="28685E" w:space="7"/>
        </w:pBdr>
        <w:ind w:left="140"/>
      </w:pPr>
      <w:r>
        <w:rPr>
          <w:rFonts w:ascii="Arial" w:hAnsi="Arial"/>
        </w:rPr>
        <w:t>PUPIL TASK / Autumn 1 · Week 4 · Lesson B</w:t>
      </w:r>
    </w:p>
    <w:p>
      <w:pPr>
        <w:pStyle w:val="Title"/>
      </w:pPr>
      <w:r>
        <w:rPr>
          <w:rFonts w:ascii="Arial" w:hAnsi="Arial"/>
          <w:b/>
          <w:color w:val="152B3A"/>
          <w:sz w:val="48"/>
        </w:rPr>
        <w:t>2. Record the two actions</w:t>
      </w:r>
    </w:p>
    <w:p>
      <w:pPr>
        <w:pStyle w:val="Subtitle"/>
      </w:pPr>
      <w:r>
        <w:rPr>
          <w:rFonts w:ascii="Arial" w:hAnsi="Arial"/>
          <w:i w:val="0"/>
          <w:sz w:val="22"/>
        </w:rPr>
        <w:t>Write, draw, point or dictate as agreed with your teacher.</w:t>
      </w:r>
    </w:p>
    <w:p>
      <w:r>
        <w:rPr>
          <w:rFonts w:ascii="Arial" w:hAnsi="Arial"/>
        </w:rPr>
        <w:t>Use each gentle pull and place the muscle labels.</w:t>
      </w:r>
    </w:p>
    <w:tbl>
      <w:tblPr>
        <w:jc w:val="left"/>
        <w:tblLayout w:type="fixed"/>
        <w:tblLook w:firstColumn="1" w:firstRow="1" w:lastColumn="0" w:lastRow="0" w:noHBand="0" w:noVBand="1" w:val="04A0"/>
        <w:tblW w:w="9866" w:type="dxa"/>
        <w:tblInd w:w="120" w:type="dxa"/>
        <w:tblCellMar>
          <w:top w:w="95" w:type="dxa"/>
          <w:left w:w="120" w:type="dxa"/>
          <w:bottom w:w="95" w:type="dxa"/>
          <w:right w:w="120" w:type="dxa"/>
        </w:tblCellMar>
        <w:tblBorders>
          <w:top w:val="single" w:sz="4" w:color="9DB9AC"/>
          <w:left w:val="single" w:sz="4" w:color="9DB9AC"/>
          <w:bottom w:val="single" w:sz="4" w:color="9DB9AC"/>
          <w:right w:val="single" w:sz="4" w:color="9DB9AC"/>
          <w:insideH w:val="single" w:sz="4" w:color="9DB9AC"/>
          <w:insideV w:val="single" w:sz="4" w:color="9DB9AC"/>
        </w:tblBorders>
      </w:tblPr>
      <w:tblGrid>
        <w:gridCol w:w="2740"/>
        <w:gridCol w:w="2192"/>
        <w:gridCol w:w="2192"/>
        <w:gridCol w:w="2742"/>
      </w:tblGrid>
      <w:tr>
        <w:trPr>
          <w:cantSplit/>
          <w:tblHeader/>
        </w:trPr>
        <w:tc>
          <w:tcPr>
            <w:vAlign w:val="center"/>
            <w:tcW w:w="2740" w:type="dxa"/>
            <w:shd w:fill="28685E" w:val="clear"/>
          </w:tcPr>
          <w:p>
            <w:pPr>
              <w:spacing w:after="20" w:before="20" w:line="250" w:lineRule="auto"/>
            </w:pPr>
            <w:r>
              <w:rPr>
                <w:rFonts w:ascii="Arial" w:hAnsi="Arial"/>
                <w:b/>
                <w:color w:val="FFFFFF"/>
                <w:sz w:val="21"/>
              </w:rPr>
              <w:t>Action</w:t>
            </w:r>
          </w:p>
        </w:tc>
        <w:tc>
          <w:tcPr>
            <w:vAlign w:val="center"/>
            <w:tcW w:w="2192" w:type="dxa"/>
            <w:shd w:fill="28685E" w:val="clear"/>
          </w:tcPr>
          <w:p>
            <w:pPr>
              <w:spacing w:after="20" w:before="20" w:line="250" w:lineRule="auto"/>
            </w:pPr>
            <w:r>
              <w:rPr>
                <w:rFonts w:ascii="Arial" w:hAnsi="Arial"/>
                <w:b/>
                <w:color w:val="FFFFFF"/>
                <w:sz w:val="21"/>
              </w:rPr>
              <w:t>Biceps label</w:t>
            </w:r>
          </w:p>
        </w:tc>
        <w:tc>
          <w:tcPr>
            <w:vAlign w:val="center"/>
            <w:tcW w:w="2192" w:type="dxa"/>
            <w:shd w:fill="28685E" w:val="clear"/>
          </w:tcPr>
          <w:p>
            <w:pPr>
              <w:spacing w:after="20" w:before="20" w:line="250" w:lineRule="auto"/>
            </w:pPr>
            <w:r>
              <w:rPr>
                <w:rFonts w:ascii="Arial" w:hAnsi="Arial"/>
                <w:b/>
                <w:color w:val="FFFFFF"/>
                <w:sz w:val="21"/>
              </w:rPr>
              <w:t>Triceps label</w:t>
            </w:r>
          </w:p>
        </w:tc>
        <w:tc>
          <w:tcPr>
            <w:vAlign w:val="center"/>
            <w:tcW w:w="2742" w:type="dxa"/>
            <w:shd w:fill="28685E" w:val="clear"/>
          </w:tcPr>
          <w:p>
            <w:pPr>
              <w:spacing w:after="20" w:before="20" w:line="250" w:lineRule="auto"/>
            </w:pPr>
            <w:r>
              <w:rPr>
                <w:rFonts w:ascii="Arial" w:hAnsi="Arial"/>
                <w:b/>
                <w:color w:val="FFFFFF"/>
                <w:sz w:val="21"/>
              </w:rPr>
              <w:t>What I observed</w:t>
            </w:r>
          </w:p>
        </w:tc>
      </w:tr>
      <w:tr>
        <w:trPr>
          <w:cantSplit/>
          <w:trHeight w:val="567"/>
        </w:trPr>
        <w:tc>
          <w:tcPr>
            <w:vAlign w:val="center"/>
            <w:tcW w:w="2740" w:type="dxa"/>
            <w:shd w:fill="F1F5F0" w:val="clear"/>
          </w:tcPr>
          <w:p>
            <w:pPr>
              <w:spacing w:after="20" w:before="20" w:line="250" w:lineRule="auto"/>
            </w:pPr>
            <w:r>
              <w:rPr>
                <w:rFonts w:ascii="Arial" w:hAnsi="Arial"/>
                <w:color w:val="152B3A"/>
                <w:sz w:val="21"/>
              </w:rPr>
              <w:t>Bend at elbow</w:t>
            </w:r>
          </w:p>
        </w:tc>
        <w:tc>
          <w:tcPr>
            <w:vAlign w:val="center"/>
            <w:tcW w:w="2192" w:type="dxa"/>
            <w:shd w:fill="F1F5F0" w:val="clear"/>
          </w:tcPr>
          <w:p>
            <w:pPr>
              <w:spacing w:after="20" w:before="20" w:line="250" w:lineRule="auto"/>
            </w:pPr>
            <w:r>
              <w:rPr>
                <w:rFonts w:ascii="Arial" w:hAnsi="Arial"/>
                <w:color w:val="152B3A"/>
                <w:sz w:val="21"/>
              </w:rPr>
            </w:r>
          </w:p>
        </w:tc>
        <w:tc>
          <w:tcPr>
            <w:vAlign w:val="center"/>
            <w:tcW w:w="2192" w:type="dxa"/>
            <w:shd w:fill="F1F5F0" w:val="clear"/>
          </w:tcPr>
          <w:p>
            <w:pPr>
              <w:spacing w:after="20" w:before="20" w:line="250" w:lineRule="auto"/>
            </w:pPr>
            <w:r>
              <w:rPr>
                <w:rFonts w:ascii="Arial" w:hAnsi="Arial"/>
                <w:color w:val="152B3A"/>
                <w:sz w:val="21"/>
              </w:rPr>
            </w:r>
          </w:p>
        </w:tc>
        <w:tc>
          <w:tcPr>
            <w:vAlign w:val="center"/>
            <w:tcW w:w="2742" w:type="dxa"/>
            <w:shd w:fill="F1F5F0" w:val="clear"/>
          </w:tcPr>
          <w:p>
            <w:pPr>
              <w:spacing w:after="20" w:before="20" w:line="250" w:lineRule="auto"/>
            </w:pPr>
            <w:r>
              <w:rPr>
                <w:rFonts w:ascii="Arial" w:hAnsi="Arial"/>
                <w:color w:val="152B3A"/>
                <w:sz w:val="21"/>
              </w:rPr>
            </w:r>
          </w:p>
        </w:tc>
      </w:tr>
      <w:tr>
        <w:trPr>
          <w:cantSplit/>
          <w:trHeight w:val="567"/>
        </w:trPr>
        <w:tc>
          <w:tcPr>
            <w:vAlign w:val="center"/>
            <w:tcW w:w="2740" w:type="dxa"/>
            <w:shd w:fill="FFFFFF" w:val="clear"/>
          </w:tcPr>
          <w:p>
            <w:pPr>
              <w:spacing w:after="20" w:before="20" w:line="250" w:lineRule="auto"/>
            </w:pPr>
            <w:r>
              <w:rPr>
                <w:rFonts w:ascii="Arial" w:hAnsi="Arial"/>
                <w:color w:val="152B3A"/>
                <w:sz w:val="21"/>
              </w:rPr>
              <w:t>Actively straighten</w:t>
            </w:r>
          </w:p>
        </w:tc>
        <w:tc>
          <w:tcPr>
            <w:vAlign w:val="center"/>
            <w:tcW w:w="2192" w:type="dxa"/>
            <w:shd w:fill="FFFFFF" w:val="clear"/>
          </w:tcPr>
          <w:p>
            <w:pPr>
              <w:spacing w:after="20" w:before="20" w:line="250" w:lineRule="auto"/>
            </w:pPr>
            <w:r>
              <w:rPr>
                <w:rFonts w:ascii="Arial" w:hAnsi="Arial"/>
                <w:color w:val="152B3A"/>
                <w:sz w:val="21"/>
              </w:rPr>
            </w:r>
          </w:p>
        </w:tc>
        <w:tc>
          <w:tcPr>
            <w:vAlign w:val="center"/>
            <w:tcW w:w="2192" w:type="dxa"/>
            <w:shd w:fill="FFFFFF" w:val="clear"/>
          </w:tcPr>
          <w:p>
            <w:pPr>
              <w:spacing w:after="20" w:before="20" w:line="250" w:lineRule="auto"/>
            </w:pPr>
            <w:r>
              <w:rPr>
                <w:rFonts w:ascii="Arial" w:hAnsi="Arial"/>
                <w:color w:val="152B3A"/>
                <w:sz w:val="21"/>
              </w:rPr>
            </w:r>
          </w:p>
        </w:tc>
        <w:tc>
          <w:tcPr>
            <w:vAlign w:val="center"/>
            <w:tcW w:w="2742" w:type="dxa"/>
            <w:shd w:fill="FFFFFF" w:val="clear"/>
          </w:tcPr>
          <w:p>
            <w:pPr>
              <w:spacing w:after="20" w:before="20" w:line="250" w:lineRule="auto"/>
            </w:pPr>
            <w:r>
              <w:rPr>
                <w:rFonts w:ascii="Arial" w:hAnsi="Arial"/>
                <w:color w:val="152B3A"/>
                <w:sz w:val="21"/>
              </w:rPr>
            </w:r>
          </w:p>
        </w:tc>
      </w:tr>
    </w:tbl>
    <w:p>
      <w:pPr>
        <w:pStyle w:val="ResponseLine"/>
        <w:pBdr>
          <w:bottom w:val="single" w:sz="4" w:space="1" w:color="9DB9AC"/>
          <w:between w:val="single" w:sz="3" w:space="1" w:color="ACBBB7"/>
        </w:pBdr>
      </w:pPr>
      <w:r>
        <w:rPr>
          <w:rFonts w:ascii="Arial" w:hAnsi="Arial"/>
        </w:rPr>
        <w:t xml:space="preserve"> </w:t>
      </w:r>
    </w:p>
    <w:p>
      <w:pPr>
        <w:pStyle w:val="ResponseLine"/>
        <w:pBdr>
          <w:bottom w:val="single" w:sz="4" w:space="1" w:color="9DB9AC"/>
          <w:between w:val="single" w:sz="3" w:space="1" w:color="ACBBB7"/>
        </w:pBdr>
      </w:pPr>
      <w:r>
        <w:rPr>
          <w:rFonts w:ascii="Arial" w:hAnsi="Arial"/>
        </w:rPr>
        <w:t xml:space="preserve"> </w:t>
      </w:r>
    </w:p>
    <w:p>
      <w:pPr>
        <w:pStyle w:val="ResponseLine"/>
        <w:pBdr>
          <w:bottom w:val="single" w:sz="4" w:space="1" w:color="9DB9AC"/>
          <w:between w:val="single" w:sz="3" w:space="1" w:color="ACBBB7"/>
        </w:pBdr>
      </w:pPr>
      <w:r>
        <w:rPr>
          <w:rFonts w:ascii="Arial" w:hAnsi="Arial"/>
        </w:rPr>
        <w:t xml:space="preserve"> </w:t>
      </w:r>
    </w:p>
    <w:p>
      <w:pPr>
        <w:pStyle w:val="ResponseLine"/>
        <w:pBdr>
          <w:bottom w:val="single" w:sz="4" w:space="1" w:color="9DB9AC"/>
          <w:between w:val="single" w:sz="3" w:space="1" w:color="ACBBB7"/>
        </w:pBdr>
      </w:pPr>
      <w:r>
        <w:rPr>
          <w:rFonts w:ascii="Arial" w:hAnsi="Arial"/>
        </w:rPr>
        <w:t xml:space="preserve"> </w:t>
      </w:r>
    </w:p>
    <w:p>
      <w:pPr>
        <w:pStyle w:val="Kicker"/>
        <w:pageBreakBefore/>
        <w:pBdr>
          <w:left w:val="single" w:sz="20" w:color="28685E" w:space="7"/>
        </w:pBdr>
        <w:ind w:left="140"/>
      </w:pPr>
      <w:r>
        <w:rPr>
          <w:rFonts w:ascii="Arial" w:hAnsi="Arial"/>
        </w:rPr>
        <w:t>PUPIL TASK / Autumn 1 · Week 4 · Lesson B</w:t>
      </w:r>
    </w:p>
    <w:p>
      <w:pPr>
        <w:pStyle w:val="Title"/>
      </w:pPr>
      <w:r>
        <w:rPr>
          <w:rFonts w:ascii="Arial" w:hAnsi="Arial"/>
          <w:b/>
          <w:color w:val="152B3A"/>
          <w:sz w:val="48"/>
        </w:rPr>
        <w:t>3. Check, improve and explain</w:t>
      </w:r>
    </w:p>
    <w:p>
      <w:pPr>
        <w:pStyle w:val="Subtitle"/>
      </w:pPr>
      <w:r>
        <w:rPr>
          <w:rFonts w:ascii="Arial" w:hAnsi="Arial"/>
          <w:i w:val="0"/>
          <w:sz w:val="22"/>
        </w:rPr>
        <w:t>Write, draw, point or dictate as agreed with your teacher.</w:t>
      </w:r>
    </w:p>
    <w:p>
      <w:r>
        <w:rPr>
          <w:rFonts w:ascii="Arial" w:hAnsi="Arial"/>
        </w:rPr>
        <w:t>Check a label or model join. Ask an adult to adjust the join if needed.</w:t>
      </w:r>
    </w:p>
    <w:p>
      <w:pPr>
        <w:numPr>
          <w:ilvl w:val="0"/>
          <w:numId w:val="11"/>
        </w:numPr>
      </w:pPr>
      <w:r>
        <w:rPr>
          <w:rFonts w:ascii="Arial" w:hAnsi="Arial"/>
        </w:rPr>
        <w:t>What I checked: ___.</w:t>
      </w:r>
    </w:p>
    <w:p>
      <w:pPr>
        <w:numPr>
          <w:ilvl w:val="0"/>
          <w:numId w:val="11"/>
        </w:numPr>
      </w:pPr>
      <w:r>
        <w:rPr>
          <w:rFonts w:ascii="Arial" w:hAnsi="Arial"/>
        </w:rPr>
        <w:t>My change: ___.</w:t>
      </w:r>
    </w:p>
    <w:p>
      <w:pPr>
        <w:numPr>
          <w:ilvl w:val="0"/>
          <w:numId w:val="11"/>
        </w:numPr>
      </w:pPr>
      <w:r>
        <w:rPr>
          <w:rFonts w:ascii="Arial" w:hAnsi="Arial"/>
        </w:rPr>
        <w:t>My science reason: ___.</w:t>
      </w:r>
    </w:p>
    <w:p>
      <w:pPr>
        <w:numPr>
          <w:ilvl w:val="0"/>
          <w:numId w:val="11"/>
        </w:numPr>
      </w:pPr>
      <w:r>
        <w:rPr>
          <w:rFonts w:ascii="Arial" w:hAnsi="Arial"/>
        </w:rPr>
        <w:t>This model differs from a real arm because ___.</w:t>
      </w:r>
    </w:p>
    <w:p>
      <w:pPr>
        <w:pStyle w:val="ResponseLine"/>
        <w:pBdr>
          <w:bottom w:val="single" w:sz="4" w:space="1" w:color="9DB9AC"/>
          <w:between w:val="single" w:sz="3" w:space="1" w:color="ACBBB7"/>
        </w:pBdr>
      </w:pPr>
      <w:r>
        <w:rPr>
          <w:rFonts w:ascii="Arial" w:hAnsi="Arial"/>
        </w:rPr>
        <w:t xml:space="preserve"> </w:t>
      </w:r>
    </w:p>
    <w:p>
      <w:pPr>
        <w:pStyle w:val="ResponseLine"/>
        <w:pBdr>
          <w:bottom w:val="single" w:sz="4" w:space="1" w:color="9DB9AC"/>
          <w:between w:val="single" w:sz="3" w:space="1" w:color="ACBBB7"/>
        </w:pBdr>
      </w:pPr>
      <w:r>
        <w:rPr>
          <w:rFonts w:ascii="Arial" w:hAnsi="Arial"/>
        </w:rPr>
        <w:t xml:space="preserve"> </w:t>
      </w:r>
    </w:p>
    <w:p>
      <w:pPr>
        <w:pStyle w:val="ResponseLine"/>
        <w:pBdr>
          <w:bottom w:val="single" w:sz="4" w:space="1" w:color="9DB9AC"/>
          <w:between w:val="single" w:sz="3" w:space="1" w:color="ACBBB7"/>
        </w:pBdr>
      </w:pPr>
      <w:r>
        <w:rPr>
          <w:rFonts w:ascii="Arial" w:hAnsi="Arial"/>
        </w:rPr>
        <w:t xml:space="preserve"> </w:t>
      </w:r>
    </w:p>
    <w:p>
      <w:pPr>
        <w:pStyle w:val="ResponseLine"/>
        <w:pBdr>
          <w:bottom w:val="single" w:sz="4" w:space="1" w:color="9DB9AC"/>
          <w:between w:val="single" w:sz="3" w:space="1" w:color="ACBBB7"/>
        </w:pBdr>
      </w:pPr>
      <w:r>
        <w:rPr>
          <w:rFonts w:ascii="Arial" w:hAnsi="Arial"/>
        </w:rPr>
        <w:t xml:space="preserve"> </w:t>
      </w:r>
    </w:p>
    <w:p>
      <w:pPr>
        <w:pStyle w:val="ResponseLine"/>
        <w:pBdr>
          <w:bottom w:val="single" w:sz="4" w:space="1" w:color="9DB9AC"/>
          <w:between w:val="single" w:sz="3" w:space="1" w:color="ACBBB7"/>
        </w:pBdr>
      </w:pPr>
      <w:r>
        <w:rPr>
          <w:rFonts w:ascii="Arial" w:hAnsi="Arial"/>
        </w:rPr>
        <w:t xml:space="preserve"> </w:t>
      </w:r>
    </w:p>
    <w:p>
      <w:pPr>
        <w:pStyle w:val="ResponseLine"/>
        <w:pBdr>
          <w:bottom w:val="single" w:sz="4" w:space="1" w:color="9DB9AC"/>
          <w:between w:val="single" w:sz="3" w:space="1" w:color="ACBBB7"/>
        </w:pBdr>
      </w:pPr>
      <w:r>
        <w:rPr>
          <w:rFonts w:ascii="Arial" w:hAnsi="Arial"/>
        </w:rPr>
        <w:t xml:space="preserve"> </w:t>
      </w:r>
    </w:p>
    <w:p>
      <w:pPr>
        <w:pStyle w:val="ResponseLine"/>
        <w:pBdr>
          <w:bottom w:val="single" w:sz="4" w:space="1" w:color="9DB9AC"/>
          <w:between w:val="single" w:sz="3" w:space="1" w:color="ACBBB7"/>
        </w:pBdr>
      </w:pPr>
      <w:r>
        <w:rPr>
          <w:rFonts w:ascii="Arial" w:hAnsi="Arial"/>
        </w:rPr>
        <w:t xml:space="preserve"> </w:t>
      </w:r>
    </w:p>
    <w:p>
      <w:pPr>
        <w:pStyle w:val="ResponseLine"/>
        <w:pBdr>
          <w:bottom w:val="single" w:sz="4" w:space="1" w:color="9DB9AC"/>
          <w:between w:val="single" w:sz="3" w:space="1" w:color="ACBBB7"/>
        </w:pBdr>
      </w:pPr>
      <w:r>
        <w:rPr>
          <w:rFonts w:ascii="Arial" w:hAnsi="Arial"/>
        </w:rPr>
        <w:t xml:space="preserve"> </w:t>
      </w:r>
    </w:p>
    <w:p>
      <w:pPr>
        <w:pStyle w:val="Kicker"/>
        <w:pageBreakBefore/>
        <w:pBdr>
          <w:left w:val="single" w:sz="20" w:color="28685E" w:space="7"/>
        </w:pBdr>
        <w:ind w:left="140"/>
      </w:pPr>
      <w:r>
        <w:rPr>
          <w:rFonts w:ascii="Arial" w:hAnsi="Arial"/>
        </w:rPr>
        <w:t>PUPIL TASK / Autumn 1 · Week 4 · Lesson B</w:t>
      </w:r>
    </w:p>
    <w:p>
      <w:pPr>
        <w:pStyle w:val="Title"/>
      </w:pPr>
      <w:r>
        <w:rPr>
          <w:rFonts w:ascii="Arial" w:hAnsi="Arial"/>
          <w:b/>
          <w:color w:val="152B3A"/>
          <w:sz w:val="48"/>
        </w:rPr>
        <w:t>4. Feedback and exit</w:t>
      </w:r>
    </w:p>
    <w:p>
      <w:pPr>
        <w:pStyle w:val="Subtitle"/>
      </w:pPr>
      <w:r>
        <w:rPr>
          <w:rFonts w:ascii="Arial" w:hAnsi="Arial"/>
          <w:i w:val="0"/>
          <w:sz w:val="22"/>
        </w:rPr>
        <w:t>Write, draw, point or dictate as agreed with your teacher.</w:t>
      </w:r>
    </w:p>
    <w:p>
      <w:r>
        <w:rPr>
          <w:rFonts w:ascii="Arial" w:hAnsi="Arial"/>
        </w:rPr>
        <w:t>Tell the adult an access need or pass. Choose one question and explain or point.</w:t>
      </w:r>
    </w:p>
    <w:p>
      <w:pPr>
        <w:numPr>
          <w:ilvl w:val="0"/>
          <w:numId w:val="12"/>
        </w:numPr>
      </w:pPr>
      <w:r>
        <w:rPr>
          <w:rFonts w:ascii="Arial" w:hAnsi="Arial"/>
        </w:rPr>
        <w:t>Supported: which muscle contracts for a bend?</w:t>
      </w:r>
    </w:p>
    <w:p>
      <w:pPr>
        <w:numPr>
          <w:ilvl w:val="0"/>
          <w:numId w:val="12"/>
        </w:numPr>
      </w:pPr>
      <w:r>
        <w:rPr>
          <w:rFonts w:ascii="Arial" w:hAnsi="Arial"/>
        </w:rPr>
        <w:t>Standard: explain both roles for active straighten.</w:t>
      </w:r>
    </w:p>
    <w:p>
      <w:pPr>
        <w:numPr>
          <w:ilvl w:val="0"/>
          <w:numId w:val="12"/>
        </w:numPr>
      </w:pPr>
      <w:r>
        <w:rPr>
          <w:rFonts w:ascii="Arial" w:hAnsi="Arial"/>
        </w:rPr>
        <w:t>Stretch: why do we need pulls on opposite sides?</w:t>
      </w:r>
    </w:p>
    <w:p>
      <w:pPr>
        <w:pStyle w:val="ResponseLine"/>
        <w:pBdr>
          <w:bottom w:val="single" w:sz="4" w:space="1" w:color="9DB9AC"/>
          <w:between w:val="single" w:sz="3" w:space="1" w:color="ACBBB7"/>
        </w:pBdr>
      </w:pPr>
      <w:r>
        <w:rPr>
          <w:rFonts w:ascii="Arial" w:hAnsi="Arial"/>
        </w:rPr>
        <w:t xml:space="preserve"> </w:t>
      </w:r>
    </w:p>
    <w:p>
      <w:pPr>
        <w:pStyle w:val="ResponseLine"/>
        <w:pBdr>
          <w:bottom w:val="single" w:sz="4" w:space="1" w:color="9DB9AC"/>
          <w:between w:val="single" w:sz="3" w:space="1" w:color="ACBBB7"/>
        </w:pBdr>
      </w:pPr>
      <w:r>
        <w:rPr>
          <w:rFonts w:ascii="Arial" w:hAnsi="Arial"/>
        </w:rPr>
        <w:t xml:space="preserve"> </w:t>
      </w:r>
    </w:p>
    <w:p>
      <w:pPr>
        <w:pStyle w:val="ResponseLine"/>
        <w:pBdr>
          <w:bottom w:val="single" w:sz="4" w:space="1" w:color="9DB9AC"/>
          <w:between w:val="single" w:sz="3" w:space="1" w:color="ACBBB7"/>
        </w:pBdr>
      </w:pPr>
      <w:r>
        <w:rPr>
          <w:rFonts w:ascii="Arial" w:hAnsi="Arial"/>
        </w:rPr>
        <w:t xml:space="preserve"> </w:t>
      </w:r>
    </w:p>
    <w:p>
      <w:pPr>
        <w:pStyle w:val="ResponseLine"/>
        <w:pBdr>
          <w:bottom w:val="single" w:sz="4" w:space="1" w:color="9DB9AC"/>
          <w:between w:val="single" w:sz="3" w:space="1" w:color="ACBBB7"/>
        </w:pBdr>
      </w:pPr>
      <w:r>
        <w:rPr>
          <w:rFonts w:ascii="Arial" w:hAnsi="Arial"/>
        </w:rPr>
        <w:t xml:space="preserve"> </w:t>
      </w:r>
    </w:p>
    <w:p>
      <w:pPr>
        <w:pStyle w:val="ResponseLine"/>
        <w:pBdr>
          <w:bottom w:val="single" w:sz="4" w:space="1" w:color="9DB9AC"/>
          <w:between w:val="single" w:sz="3" w:space="1" w:color="ACBBB7"/>
        </w:pBdr>
      </w:pPr>
      <w:r>
        <w:rPr>
          <w:rFonts w:ascii="Arial" w:hAnsi="Arial"/>
        </w:rPr>
        <w:t xml:space="preserve"> </w:t>
      </w:r>
    </w:p>
    <w:p>
      <w:pPr>
        <w:pStyle w:val="Heading1"/>
        <w:pBdr>
          <w:bottom w:val="single" w:sz="6" w:color="DCE7DD" w:space="4"/>
        </w:pBdr>
      </w:pPr>
      <w:r>
        <w:rPr>
          <w:rFonts w:ascii="Arial" w:hAnsi="Arial"/>
        </w:rPr>
        <w:t>Choose a response route</w:t>
      </w:r>
    </w:p>
    <w:p>
      <w:pPr>
        <w:pStyle w:val="Small"/>
      </w:pPr>
      <w:r>
        <w:rPr>
          <w:rFonts w:ascii="Arial" w:hAnsi="Arial"/>
        </w:rPr>
        <w:t>Agree one route with your teacher; you do not need every route.</w:t>
      </w:r>
    </w:p>
    <w:p>
      <w:pPr>
        <w:pStyle w:val="Heading1"/>
        <w:pBdr>
          <w:bottom w:val="single" w:sz="6" w:color="DCE7DD" w:space="4"/>
        </w:pBdr>
      </w:pPr>
      <w:r>
        <w:rPr>
          <w:rFonts w:ascii="Arial" w:hAnsi="Arial"/>
        </w:rPr>
        <w:t>Supported</w:t>
      </w:r>
    </w:p>
    <w:p>
      <w:r>
        <w:rPr>
          <w:rFonts w:ascii="Arial" w:hAnsi="Arial"/>
        </w:rPr>
        <w:t>Use adult-prepared model and point to or direct labels for each action.</w:t>
      </w:r>
    </w:p>
    <w:p>
      <w:pPr>
        <w:pStyle w:val="Heading1"/>
        <w:pBdr>
          <w:bottom w:val="single" w:sz="6" w:color="DCE7DD" w:space="4"/>
        </w:pBdr>
      </w:pPr>
      <w:r>
        <w:rPr>
          <w:rFonts w:ascii="Arial" w:hAnsi="Arial"/>
        </w:rPr>
        <w:t>Standard</w:t>
      </w:r>
    </w:p>
    <w:p>
      <w:r>
        <w:rPr>
          <w:rFonts w:ascii="Arial" w:hAnsi="Arial"/>
        </w:rPr>
        <w:t>Build or direct both moves and explain the two muscle roles.</w:t>
      </w:r>
    </w:p>
    <w:p>
      <w:pPr>
        <w:pStyle w:val="Heading1"/>
        <w:pBdr>
          <w:bottom w:val="single" w:sz="6" w:color="DCE7DD" w:space="4"/>
        </w:pBdr>
      </w:pPr>
      <w:r>
        <w:rPr>
          <w:rFonts w:ascii="Arial" w:hAnsi="Arial"/>
        </w:rPr>
        <w:t>Stretch</w:t>
      </w:r>
    </w:p>
    <w:p>
      <w:r>
        <w:rPr>
          <w:rFonts w:ascii="Arial" w:hAnsi="Arial"/>
        </w:rPr>
        <w:t>Compare model with living muscle and justify a precise improvement.</w:t>
      </w:r>
    </w:p>
    <w:p>
      <w:pPr>
        <w:pStyle w:val="Callout"/>
        <w:shd w:fill="F1F5F0" w:val="clear"/>
        <w:pBdr>
          <w:left w:val="single" w:sz="20" w:space="8" w:color="28685E"/>
        </w:pBdr>
        <w:ind w:left="140" w:right="60"/>
      </w:pPr>
      <w:r>
        <w:rPr>
          <w:rFonts w:ascii="Arial" w:hAnsi="Arial"/>
        </w:rPr>
        <w:t>Next: the current Week 5 lesson.</w:t>
      </w:r>
    </w:p>
    <w:sectPr w:rsidR="00FC693F" w:rsidRPr="0006063C" w:rsidSect="00034616">
      <w:headerReference w:type="default" r:id="rId9"/>
      <w:footerReference w:type="default" r:id="rId10"/>
      <w:pgSz w:w="11906" w:h="16838"/>
      <w:pgMar w:top="1020" w:right="1020" w:bottom="1020" w:left="1020" w:header="369" w:footer="36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Small"/>
    </w:pPr>
    <w:r>
      <w:rPr>
        <w:rFonts w:ascii="Arial" w:hAnsi="Arial"/>
        <w:color w:val="54656C"/>
        <w:sz w:val="17"/>
      </w:rPr>
      <w:t xml:space="preserve">Autumn 1 · Week 4 · Lesson B  |  Pupil materials  |  </w:t>
    </w:r>
    <w:fldSimple w:instr="PAGE"/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Kicker"/>
      <w:pBdr>
        <w:bottom w:val="single" w:sz="8" w:color="DCE7DD" w:space="5"/>
      </w:pBdr>
    </w:pPr>
    <w:r>
      <w:rPr>
        <w:rFonts w:ascii="Arial" w:hAnsi="Arial"/>
      </w:rPr>
      <w:drawing>
        <wp:inline xmlns:a="http://schemas.openxmlformats.org/drawingml/2006/main" xmlns:pic="http://schemas.openxmlformats.org/drawingml/2006/picture">
          <wp:extent cx="270000" cy="270000"/>
          <wp:docPr id="1" name="Picture 1"/>
          <wp:cNvGraphicFramePr>
            <a:graphicFrameLocks noChangeAspect="1"/>
          </wp:cNvGraphicFramePr>
          <a:graphic>
            <a:graphicData uri="http://schemas.openxmlformats.org/drawingml/2006/picture">
              <pic:pic>
                <pic:nvPicPr>
                  <pic:cNvPr id="0" name="approved-logo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70000" cy="270000"/>
                  </a:xfrm>
                  <a:prstGeom prst="rect"/>
                </pic:spPr>
              </pic:pic>
            </a:graphicData>
          </a:graphic>
        </wp:inline>
      </w:drawing>
    </w:r>
    <w:r>
      <w:rPr>
        <w:rFonts w:ascii="Arial" w:hAnsi="Arial"/>
      </w:rPr>
      <w:t xml:space="preserve">  MADE BY MATT  /  BUILD SCIENCE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abstractNum w:abstractNumId="9">
    <w:lvl w:ilvl="0">
      <w:start w:val="1"/>
      <w:numFmt w:val="bullet"/>
      <w:lvlText w:val="•"/>
      <w:lvlJc w:val="left"/>
      <w:pPr>
        <w:ind w:left="360" w:hanging="180"/>
      </w:pPr>
      <w:rPr>
        <w:rFonts w:ascii="Arial" w:hAnsi="Arial"/>
      </w:rPr>
    </w:lvl>
  </w:abstractNum>
  <w:num w:numId="10">
    <w:abstractNumId w:val="9"/>
  </w:num>
  <w:abstractNum w:abstractNumId="10">
    <w:lvl w:ilvl="0">
      <w:start w:val="1"/>
      <w:numFmt w:val="bullet"/>
      <w:lvlText w:val="•"/>
      <w:lvlJc w:val="left"/>
      <w:pPr>
        <w:ind w:left="360" w:hanging="180"/>
      </w:pPr>
      <w:rPr>
        <w:rFonts w:ascii="Arial" w:hAnsi="Arial"/>
      </w:rPr>
    </w:lvl>
  </w:abstractNum>
  <w:num w:numId="11">
    <w:abstractNumId w:val="10"/>
  </w:num>
  <w:abstractNum w:abstractNumId="11">
    <w:lvl w:ilvl="0">
      <w:start w:val="1"/>
      <w:numFmt w:val="bullet"/>
      <w:lvlText w:val="•"/>
      <w:lvlJc w:val="left"/>
      <w:pPr>
        <w:ind w:left="360" w:hanging="180"/>
      </w:pPr>
      <w:rPr>
        <w:rFonts w:ascii="Arial" w:hAnsi="Arial"/>
      </w:rPr>
    </w:lvl>
  </w:abstract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widowControl/>
      <w:spacing w:before="0" w:after="120" w:line="257" w:lineRule="auto"/>
    </w:pPr>
    <w:rPr>
      <w:rFonts w:ascii="Arial" w:hAnsi="Arial" w:eastAsia="Arial" w:cs="Arial"/>
      <w:b w:val="0"/>
      <w:color w:val="152B3A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widowControl/>
      <w:spacing w:before="200" w:after="120" w:line="254" w:lineRule="auto"/>
      <w:outlineLvl w:val="0"/>
    </w:pPr>
    <w:rPr>
      <w:rFonts w:ascii="Arial" w:hAnsi="Arial" w:eastAsia="Arial" w:cs="Arial"/>
      <w:b/>
      <w:bCs/>
      <w:color w:val="28685E"/>
      <w:sz w:val="30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widowControl/>
      <w:spacing w:before="140" w:after="80" w:line="254" w:lineRule="auto"/>
      <w:outlineLvl w:val="1"/>
    </w:pPr>
    <w:rPr>
      <w:rFonts w:ascii="Arial" w:hAnsi="Arial" w:eastAsia="Arial" w:cs="Arial"/>
      <w:b/>
      <w:bCs/>
      <w:color w:val="152B3A"/>
      <w:sz w:val="24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keepNext/>
      <w:widowControl/>
      <w:spacing w:after="140" w:line="250" w:lineRule="auto" w:before="0"/>
      <w:contextualSpacing/>
    </w:pPr>
    <w:rPr>
      <w:rFonts w:ascii="Arial" w:hAnsi="Arial" w:eastAsia="Arial" w:cs="Arial"/>
      <w:b/>
      <w:color w:val="152B3A"/>
      <w:spacing w:val="5"/>
      <w:kern w:val="28"/>
      <w:sz w:val="48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keepNext/>
      <w:widowControl/>
      <w:numPr>
        <w:ilvl w:val="1"/>
      </w:numPr>
      <w:spacing w:before="0" w:after="200" w:line="252" w:lineRule="auto"/>
    </w:pPr>
    <w:rPr>
      <w:rFonts w:ascii="Arial" w:hAnsi="Arial" w:eastAsia="Arial" w:cs="Arial"/>
      <w:b w:val="0"/>
      <w:i w:val="0"/>
      <w:iCs/>
      <w:color w:val="54656C"/>
      <w:spacing w:val="15"/>
      <w:sz w:val="22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Kicker">
    <w:name w:val="Kicker"/>
    <w:pPr>
      <w:keepNext/>
      <w:widowControl/>
      <w:spacing w:before="0" w:after="140" w:line="250" w:lineRule="auto"/>
    </w:pPr>
    <w:rPr>
      <w:rFonts w:ascii="Arial" w:hAnsi="Arial" w:eastAsia="Arial" w:cs="Arial"/>
      <w:b/>
      <w:color w:val="28685E"/>
      <w:sz w:val="18"/>
    </w:rPr>
  </w:style>
  <w:style w:type="paragraph" w:customStyle="1" w:styleId="Small">
    <w:name w:val="Small"/>
    <w:pPr>
      <w:widowControl/>
      <w:spacing w:before="0" w:after="120" w:line="254" w:lineRule="auto"/>
    </w:pPr>
    <w:rPr>
      <w:rFonts w:ascii="Arial" w:hAnsi="Arial" w:eastAsia="Arial" w:cs="Arial"/>
      <w:b w:val="0"/>
      <w:color w:val="54656C"/>
      <w:sz w:val="18"/>
    </w:rPr>
  </w:style>
  <w:style w:type="paragraph" w:customStyle="1" w:styleId="ResponseLine">
    <w:name w:val="ResponseLine"/>
    <w:pPr>
      <w:widowControl/>
      <w:spacing w:before="0" w:after="0" w:line="480" w:lineRule="exact"/>
    </w:pPr>
    <w:rPr>
      <w:rFonts w:ascii="Arial" w:hAnsi="Arial" w:eastAsia="Arial" w:cs="Arial"/>
      <w:b w:val="0"/>
      <w:color w:val="152B3A"/>
      <w:sz w:val="24"/>
    </w:rPr>
  </w:style>
  <w:style w:type="paragraph" w:customStyle="1" w:styleId="Callout">
    <w:name w:val="Callout"/>
    <w:pPr>
      <w:widowControl/>
      <w:spacing w:before="120" w:after="180" w:line="254" w:lineRule="auto"/>
    </w:pPr>
    <w:rPr>
      <w:rFonts w:ascii="Arial" w:hAnsi="Arial" w:eastAsia="Arial" w:cs="Arial"/>
      <w:b w:val="0"/>
      <w:color w:val="152B3A"/>
      <w:sz w:val="22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image" Target="media/image2.png"/></Relationships>
</file>

<file path=word/_rels/header1.xml.rels><?xml version='1.0' encoding='UTF-8' standalone='yes'?>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Build and test a muscle model - BUILD_Science_Autumn1_W4B_Muscle_Model - Pupil</dc:title>
  <dc:subject>Autumn 1 · Week 4 · Lesson B</dc:subject>
  <dc:creator>Made by Matt</dc:creator>
  <cp:keywords>BUILD, Science, Build and test a muscle model, Autumn 1, Week 4, Lesson B</cp:keywords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