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pBdr>
          <w:left w:val="single" w:sz="20" w:color="28685E" w:space="7"/>
        </w:pBdr>
        <w:ind w:left="140"/>
      </w:pPr>
      <w:r>
        <w:rPr>
          <w:rFonts w:ascii="Arial" w:hAnsi="Arial"/>
        </w:rPr>
        <w:t>PUPIL WORKSHEET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Muscles work in pairs</w:t>
      </w:r>
    </w:p>
    <w:p>
      <w:pPr>
        <w:pStyle w:val="Subtitle"/>
      </w:pPr>
      <w:r>
        <w:rPr>
          <w:rFonts w:ascii="Arial" w:hAnsi="Arial"/>
          <w:i w:val="0"/>
          <w:sz w:val="22"/>
        </w:rPr>
        <w:t>Autumn 1 · Week 4 · Lesson A</w:t>
      </w:r>
    </w:p>
    <w:p>
      <w:r>
        <w:rPr>
          <w:rFonts w:ascii="Arial" w:hAnsi="Arial"/>
        </w:rPr>
        <w:t>Name: ____________________________    Date: __________________</w:t>
      </w:r>
    </w:p>
    <w:p>
      <w:pPr>
        <w:pStyle w:val="Callout"/>
        <w:shd w:fill="F1F5F0" w:val="clear"/>
        <w:pBdr>
          <w:left w:val="single" w:sz="20" w:space="8" w:color="28685E"/>
        </w:pBdr>
        <w:ind w:left="140" w:right="60"/>
      </w:pPr>
      <w:r>
        <w:rPr>
          <w:rFonts w:ascii="Arial" w:hAnsi="Arial"/>
        </w:rPr>
        <w:t>Explain how biceps and triceps take turns contracting to bend and actively straighten the elbow, using a safe model.</w:t>
      </w:r>
    </w:p>
    <w:p>
      <w:r>
        <w:rPr>
          <w:rFonts w:ascii="Arial" w:hAnsi="Arial"/>
        </w:rPr>
        <w:t>Use this sheet with the lesson. You may point, sign, speak, draw, write, dictate or direct an adult. Keep your first idea so you can show what changed.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1. The model and the body</w:t>
      </w:r>
    </w:p>
    <w:p>
      <w:r>
        <w:rPr>
          <w:rFonts w:ascii="Arial" w:hAnsi="Arial"/>
        </w:rPr>
        <w:t>Watch the adult model. Match a part to what it represents.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Card strip represents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Turning join represents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Loose string represents ___.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One way the model differs from a body: ___.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spacing w:before="40" w:after="40"/>
        <w:jc w:val="center"/>
      </w:pPr>
      <w:r>
        <w:drawing>
          <wp:inline xmlns:a="http://schemas.openxmlformats.org/drawingml/2006/main" xmlns:pic="http://schemas.openxmlformats.org/drawingml/2006/picture">
            <wp:extent cx="2808000" cy="2106000"/>
            <wp:docPr id="1" name="Picture 1" descr="Simplified safe card-arm model, with a turning join and two opposing pull tab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mmode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8000" cy="210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4 · Lesson A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2. Complete the muscle-pair table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Place, point to or write CONTRACTS and RELAXES.</w:t>
      </w:r>
    </w:p>
    <w:tbl>
      <w:tblPr>
        <w:jc w:val="left"/>
        <w:tblLayout w:type="fixed"/>
        <w:tblLook w:firstColumn="1" w:firstRow="1" w:lastColumn="0" w:lastRow="0" w:noHBand="0" w:noVBand="1" w:val="04A0"/>
        <w:tblW w:w="9866" w:type="dxa"/>
        <w:tblInd w:w="120" w:type="dxa"/>
        <w:tblCellMar>
          <w:top w:w="95" w:type="dxa"/>
          <w:left w:w="120" w:type="dxa"/>
          <w:bottom w:w="95" w:type="dxa"/>
          <w:right w:w="120" w:type="dxa"/>
        </w:tblCellMar>
        <w:tblBorders>
          <w:top w:val="single" w:sz="4" w:color="9DB9AC"/>
          <w:left w:val="single" w:sz="4" w:color="9DB9AC"/>
          <w:bottom w:val="single" w:sz="4" w:color="9DB9AC"/>
          <w:right w:val="single" w:sz="4" w:color="9DB9AC"/>
          <w:insideH w:val="single" w:sz="4" w:color="9DB9AC"/>
          <w:insideV w:val="single" w:sz="4" w:color="9DB9AC"/>
        </w:tblBorders>
      </w:tblPr>
      <w:tblGrid>
        <w:gridCol w:w="4174"/>
        <w:gridCol w:w="2845"/>
        <w:gridCol w:w="2847"/>
      </w:tblGrid>
      <w:tr>
        <w:trPr>
          <w:cantSplit/>
          <w:tblHeader/>
        </w:trPr>
        <w:tc>
          <w:tcPr>
            <w:vAlign w:val="center"/>
            <w:tcW w:w="4174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Action</w:t>
            </w:r>
          </w:p>
        </w:tc>
        <w:tc>
          <w:tcPr>
            <w:vAlign w:val="center"/>
            <w:tcW w:w="2845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Biceps</w:t>
            </w:r>
          </w:p>
        </w:tc>
        <w:tc>
          <w:tcPr>
            <w:vAlign w:val="center"/>
            <w:tcW w:w="2847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Triceps</w:t>
            </w:r>
          </w:p>
        </w:tc>
      </w:tr>
      <w:tr>
        <w:trPr>
          <w:cantSplit/>
          <w:trHeight w:val="567"/>
        </w:trPr>
        <w:tc>
          <w:tcPr>
            <w:vAlign w:val="center"/>
            <w:tcW w:w="4174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Bend at elbow</w:t>
            </w:r>
          </w:p>
        </w:tc>
        <w:tc>
          <w:tcPr>
            <w:vAlign w:val="center"/>
            <w:tcW w:w="2845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  <w:tc>
          <w:tcPr>
            <w:vAlign w:val="center"/>
            <w:tcW w:w="2847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4174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Actively straighten at elbow</w:t>
            </w:r>
          </w:p>
        </w:tc>
        <w:tc>
          <w:tcPr>
            <w:vAlign w:val="center"/>
            <w:tcW w:w="2845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  <w:tc>
          <w:tcPr>
            <w:vAlign w:val="center"/>
            <w:tcW w:w="2847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</w:r>
          </w:p>
        </w:tc>
      </w:tr>
    </w:tbl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4 · Lesson A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3. Keep or correct the statement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Explain the science using a movement in the model.</w:t>
      </w:r>
    </w:p>
    <w:tbl>
      <w:tblPr>
        <w:jc w:val="left"/>
        <w:tblLayout w:type="fixed"/>
        <w:tblLook w:firstColumn="1" w:firstRow="1" w:lastColumn="0" w:lastRow="0" w:noHBand="0" w:noVBand="1" w:val="04A0"/>
        <w:tblW w:w="9866" w:type="dxa"/>
        <w:tblInd w:w="120" w:type="dxa"/>
        <w:tblCellMar>
          <w:top w:w="95" w:type="dxa"/>
          <w:left w:w="120" w:type="dxa"/>
          <w:bottom w:w="95" w:type="dxa"/>
          <w:right w:w="120" w:type="dxa"/>
        </w:tblCellMar>
        <w:tblBorders>
          <w:top w:val="single" w:sz="4" w:color="9DB9AC"/>
          <w:left w:val="single" w:sz="4" w:color="9DB9AC"/>
          <w:bottom w:val="single" w:sz="4" w:color="9DB9AC"/>
          <w:right w:val="single" w:sz="4" w:color="9DB9AC"/>
          <w:insideH w:val="single" w:sz="4" w:color="9DB9AC"/>
          <w:insideV w:val="single" w:sz="4" w:color="9DB9AC"/>
        </w:tblBorders>
      </w:tblPr>
      <w:tblGrid>
        <w:gridCol w:w="5956"/>
        <w:gridCol w:w="3910"/>
      </w:tblGrid>
      <w:tr>
        <w:trPr>
          <w:cantSplit/>
          <w:tblHeader/>
        </w:trPr>
        <w:tc>
          <w:tcPr>
            <w:vAlign w:val="center"/>
            <w:tcW w:w="5956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Statement</w:t>
            </w:r>
          </w:p>
        </w:tc>
        <w:tc>
          <w:tcPr>
            <w:vAlign w:val="center"/>
            <w:tcW w:w="3910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True / correct it</w:t>
            </w:r>
          </w:p>
        </w:tc>
      </w:tr>
      <w:tr>
        <w:trPr>
          <w:cantSplit/>
          <w:trHeight w:val="567"/>
        </w:trPr>
        <w:tc>
          <w:tcPr>
            <w:vAlign w:val="center"/>
            <w:tcW w:w="595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Muscles can pull.</w:t>
            </w:r>
          </w:p>
        </w:tc>
        <w:tc>
          <w:tcPr>
            <w:vAlign w:val="center"/>
            <w:tcW w:w="3910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595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Muscles push bones away.</w:t>
            </w:r>
          </w:p>
        </w:tc>
        <w:tc>
          <w:tcPr>
            <w:vAlign w:val="center"/>
            <w:tcW w:w="3910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595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Biceps and triceps work as a pair.</w:t>
            </w:r>
          </w:p>
        </w:tc>
        <w:tc>
          <w:tcPr>
            <w:vAlign w:val="center"/>
            <w:tcW w:w="3910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  <w:tr>
        <w:trPr>
          <w:cantSplit/>
          <w:trHeight w:val="567"/>
        </w:trPr>
        <w:tc>
          <w:tcPr>
            <w:vAlign w:val="center"/>
            <w:tcW w:w="595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  <w:t>Bones move on their own.</w:t>
            </w:r>
          </w:p>
        </w:tc>
        <w:tc>
          <w:tcPr>
            <w:vAlign w:val="center"/>
            <w:tcW w:w="3910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2"/>
              </w:rPr>
            </w:r>
          </w:p>
        </w:tc>
      </w:tr>
    </w:tbl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PUPIL TASK / Autumn 1 · Week 4 · Lesson A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4. Explain one movement</w:t>
      </w:r>
    </w:p>
    <w:p>
      <w:pPr>
        <w:pStyle w:val="Subtitle"/>
      </w:pPr>
      <w:r>
        <w:rPr>
          <w:rFonts w:ascii="Arial" w:hAnsi="Arial"/>
          <w:i w:val="0"/>
          <w:sz w:val="22"/>
        </w:rPr>
        <w:t>Write, draw, point or dictate as agreed with your teacher.</w:t>
      </w:r>
    </w:p>
    <w:p>
      <w:r>
        <w:rPr>
          <w:rFonts w:ascii="Arial" w:hAnsi="Arial"/>
        </w:rPr>
        <w:t>Choose a bend or active straighten. You can direct the adult and place labels.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My chosen action: ___.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The ___ contracts while the ___ relaxes.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I checked / changed ___ because ___.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ResponseLine"/>
        <w:pBdr>
          <w:bottom w:val="single" w:sz="4" w:space="1" w:color="9DB9AC"/>
          <w:between w:val="single" w:sz="3" w:space="1" w:color="ACBBB7"/>
        </w:pBdr>
      </w:pPr>
      <w:r>
        <w:rPr>
          <w:rFonts w:ascii="Arial" w:hAnsi="Arial"/>
        </w:rPr>
        <w:t xml:space="preserve"> 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Choose a response route</w:t>
      </w:r>
    </w:p>
    <w:p>
      <w:pPr>
        <w:pStyle w:val="Small"/>
      </w:pPr>
      <w:r>
        <w:rPr>
          <w:rFonts w:ascii="Arial" w:hAnsi="Arial"/>
        </w:rPr>
        <w:t>Agree one route with your teacher; you do not need every route.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Supported</w:t>
      </w:r>
    </w:p>
    <w:p>
      <w:r>
        <w:rPr>
          <w:rFonts w:ascii="Arial" w:hAnsi="Arial"/>
        </w:rPr>
        <w:t>Point to the named muscle and CONTRACTS/RELAXES label while adult operates.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Standard</w:t>
      </w:r>
    </w:p>
    <w:p>
      <w:r>
        <w:rPr>
          <w:rFonts w:ascii="Arial" w:hAnsi="Arial"/>
        </w:rPr>
        <w:t>Explain both roles during bend and active straighten.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Stretch</w:t>
      </w:r>
    </w:p>
    <w:p>
      <w:r>
        <w:rPr>
          <w:rFonts w:ascii="Arial" w:hAnsi="Arial"/>
        </w:rPr>
        <w:t>Explain one limitation of the model and distinguish active straighten from gravity lowering.</w:t>
      </w:r>
    </w:p>
    <w:p>
      <w:pPr>
        <w:pStyle w:val="Callout"/>
        <w:shd w:fill="F1F5F0" w:val="clear"/>
        <w:pBdr>
          <w:left w:val="single" w:sz="20" w:space="8" w:color="28685E"/>
        </w:pBdr>
        <w:ind w:left="140" w:right="60"/>
      </w:pPr>
      <w:r>
        <w:rPr>
          <w:rFonts w:ascii="Arial" w:hAnsi="Arial"/>
        </w:rPr>
        <w:t>Keep this record for Wednesday Week 4.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4 · Lesson A  |  Pupil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  <w:drawing>
        <wp:inline xmlns:a="http://schemas.openxmlformats.org/drawingml/2006/main" xmlns:pic="http://schemas.openxmlformats.org/drawingml/2006/picture">
          <wp:extent cx="270000" cy="27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pprove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" cy="27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</w:rPr>
      <w:t xml:space="preserve">  MADE BY MATT  /  BUILD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7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Muscles work in pairs - BUILD_Science_Autumn1_W4A_Muscle_Pairs - Pupil</dc:title>
  <dc:subject>Autumn 1 · Week 4 · Lesson A</dc:subject>
  <dc:creator>Made by Matt</dc:creator>
  <cp:keywords>BUILD, Science, Muscles work in pairs, Autumn 1, Week 4, Lesson 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