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GROW HUMANITIES / PUPIL SHEET 1</w:t>
      </w:r>
    </w:p>
    <w:p>
      <w:pPr>
        <w:pStyle w:val="Title"/>
        <w:keepLines/>
      </w:pPr>
      <w:r>
        <w:t>Three evidence cards</w:t>
      </w:r>
    </w:p>
    <w:p>
      <w:pPr>
        <w:pStyle w:val="Subtitle"/>
        <w:keepLines/>
      </w:pPr>
      <w:r>
        <w:t>Autumn 1 · Week 4 · Whose history is included?</w:t>
      </w:r>
    </w:p>
    <w:p>
      <w:pPr>
        <w:keepLines/>
      </w:pPr>
      <w:r>
        <w:t>Name: __________________________   Date: ______________</w:t>
      </w:r>
    </w:p>
    <w:p>
      <w:pPr>
        <w:pStyle w:val="Heading2"/>
        <w:keepLines/>
      </w:pPr>
      <w:r>
        <w:t>J | John Blanke, 1511</w:t>
      </w:r>
    </w:p>
    <w:p>
      <w:pPr>
        <w:keepLines/>
      </w:pPr>
      <w:r>
        <w:t>The Westminster Tournament Roll shows a Black trumpeter at the court of Henry VIII in 1511. Records name a royal trumpeter, John Blanke. This is evidence of a Black presence in Tudor England, centuries before the Windrush arrival. It does not tell us how many Black people lived in England.</w:t>
      </w:r>
    </w:p>
    <w:p>
      <w:pPr>
        <w:pStyle w:val="Small"/>
        <w:keepLines/>
      </w:pPr>
      <w:r>
        <w:t>New secondary teaching summary of a Tudor record.</w:t>
      </w:r>
    </w:p>
    <w:p>
      <w:pPr>
        <w:pStyle w:val="Heading2"/>
        <w:keepLines/>
      </w:pPr>
      <w:r>
        <w:t>O | Olaudah Equiano, 1789</w:t>
      </w:r>
    </w:p>
    <w:p>
      <w:pPr>
        <w:keepLines/>
      </w:pPr>
      <w:r>
        <w:t>Olaudah Equiano published his autobiography in London in 1789 and campaigned against the slave trade. His book is evidence of a Black writer taking part in public debate in Britain before 1948. One book cannot represent every Black person's experience.</w:t>
      </w:r>
    </w:p>
    <w:p>
      <w:pPr>
        <w:pStyle w:val="Small"/>
        <w:keepLines/>
      </w:pPr>
      <w:r>
        <w:t>New secondary teaching summary; no autobiographical extract reproduced.</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keepLines/>
      </w:pPr>
      <w:r>
        <w:rPr>
          <w:b/>
        </w:rPr>
        <w:t>My first prediction: which is earliest?</w:t>
      </w:r>
    </w:p>
    <w:p>
      <w:pPr>
        <w:pStyle w:val="ResponseLine"/>
        <w:keepLines/>
      </w:pPr>
      <w:r>
        <w:t xml:space="preserve"> </w:t>
      </w:r>
    </w:p>
    <w:p>
      <w:r>
        <w:br w:type="page"/>
      </w:r>
    </w:p>
    <w:p>
      <w:pPr>
        <w:pStyle w:val="Kicker"/>
        <w:keepLines/>
      </w:pPr>
      <w:r>
        <w:t>GROW HUMANITIES / PUPIL SHEET 2</w:t>
      </w:r>
    </w:p>
    <w:p>
      <w:pPr>
        <w:pStyle w:val="Title"/>
        <w:keepLines/>
      </w:pPr>
      <w:r>
        <w:t>Chronology and a claim</w:t>
      </w:r>
    </w:p>
    <w:p>
      <w:pPr>
        <w:pStyle w:val="Subtitle"/>
        <w:keepLines/>
      </w:pPr>
      <w:r>
        <w:t>Autumn 1 · Week 4 · Whose history is included?</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2016"/>
        <w:gridCol w:w="3672"/>
        <w:gridCol w:w="4176"/>
      </w:tblGrid>
      <w:tr>
        <w:trPr>
          <w:trHeight w:hRule="atLeast" w:val="418"/>
          <w:cantSplit/>
          <w:tblHeader/>
        </w:trPr>
        <w:tc>
          <w:tcPr>
            <w:tcW w:type="dxa" w:w="2016"/>
            <w:tcMar>
              <w:top w:w="95" w:type="dxa"/>
              <w:left w:w="95" w:type="dxa"/>
              <w:bottom w:w="95" w:type="dxa"/>
              <w:right w:w="95" w:type="dxa"/>
            </w:tcMar>
            <w:shd w:fill="28685E"/>
          </w:tcPr>
          <w:p>
            <w:pPr>
              <w:keepLines/>
              <w:spacing w:after="40" w:line="252" w:lineRule="auto"/>
            </w:pPr>
            <w:r>
              <w:rPr>
                <w:rFonts w:ascii="Arial" w:hAnsi="Arial"/>
                <w:b/>
                <w:color w:val="FFFFFF"/>
                <w:sz w:val="22"/>
              </w:rPr>
              <w:t>Earliest to latest</w:t>
            </w:r>
          </w:p>
        </w:tc>
        <w:tc>
          <w:tcPr>
            <w:tcW w:type="dxa" w:w="3672"/>
            <w:tcMar>
              <w:top w:w="95" w:type="dxa"/>
              <w:left w:w="95" w:type="dxa"/>
              <w:bottom w:w="95" w:type="dxa"/>
              <w:right w:w="95" w:type="dxa"/>
            </w:tcMar>
            <w:shd w:fill="28685E"/>
          </w:tcPr>
          <w:p>
            <w:pPr>
              <w:keepLines/>
              <w:spacing w:after="40" w:line="252" w:lineRule="auto"/>
            </w:pPr>
            <w:r>
              <w:rPr>
                <w:rFonts w:ascii="Arial" w:hAnsi="Arial"/>
                <w:b/>
                <w:color w:val="FFFFFF"/>
                <w:sz w:val="22"/>
              </w:rPr>
              <w:t>Card / date</w:t>
            </w:r>
          </w:p>
        </w:tc>
        <w:tc>
          <w:tcPr>
            <w:tcW w:type="dxa" w:w="4176"/>
            <w:tcMar>
              <w:top w:w="95" w:type="dxa"/>
              <w:left w:w="95" w:type="dxa"/>
              <w:bottom w:w="95" w:type="dxa"/>
              <w:right w:w="95" w:type="dxa"/>
            </w:tcMar>
            <w:shd w:fill="28685E"/>
          </w:tcPr>
          <w:p>
            <w:pPr>
              <w:keepLines/>
              <w:spacing w:after="40" w:line="252" w:lineRule="auto"/>
            </w:pPr>
            <w:r>
              <w:rPr>
                <w:rFonts w:ascii="Arial" w:hAnsi="Arial"/>
                <w:b/>
                <w:color w:val="FFFFFF"/>
                <w:sz w:val="22"/>
              </w:rPr>
              <w:t>One fact it supports</w:t>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1</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2</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3</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pPr>
        <w:keepLines/>
      </w:pPr>
      <w:r>
        <w:rPr>
          <w:b/>
        </w:rPr>
        <w:t>The claim "Black history in Britain starts in 1948" is too broad because:</w:t>
      </w:r>
    </w:p>
    <w:p>
      <w:pPr>
        <w:pStyle w:val="ResponseLine"/>
        <w:keepLines/>
      </w:pPr>
      <w:r>
        <w:t xml:space="preserve"> </w:t>
      </w:r>
    </w:p>
    <w:p>
      <w:pPr>
        <w:pStyle w:val="ResponseLine"/>
        <w:keepLines/>
      </w:pPr>
      <w:r>
        <w:t xml:space="preserve"> </w:t>
      </w:r>
    </w:p>
    <w:p>
      <w:pPr>
        <w:keepLines/>
      </w:pPr>
      <w:r>
        <w:rPr>
          <w:b/>
        </w:rPr>
        <w:t>My strongest source for this challenge is __________ because:</w:t>
      </w:r>
    </w:p>
    <w:p>
      <w:pPr>
        <w:pStyle w:val="ResponseLine"/>
        <w:keepLines/>
      </w:pPr>
      <w:r>
        <w:t xml:space="preserve"> </w:t>
      </w:r>
    </w:p>
    <w:p>
      <w:pPr>
        <w:pStyle w:val="ResponseLine"/>
        <w:keepLines/>
      </w:pPr>
      <w:r>
        <w:t xml:space="preserve"> </w:t>
      </w:r>
    </w:p>
    <w:p>
      <w:r>
        <w:br w:type="page"/>
      </w:r>
    </w:p>
    <w:p>
      <w:pPr>
        <w:pStyle w:val="Kicker"/>
        <w:keepLines/>
      </w:pPr>
      <w:r>
        <w:t>GROW HUMANITIES / PUPIL SHEET 3</w:t>
      </w:r>
    </w:p>
    <w:p>
      <w:pPr>
        <w:pStyle w:val="Title"/>
        <w:keepLines/>
      </w:pPr>
      <w:r>
        <w:t>Keep the claim within the evidence</w:t>
      </w:r>
    </w:p>
    <w:p>
      <w:pPr>
        <w:pStyle w:val="Subtitle"/>
        <w:keepLines/>
      </w:pPr>
      <w:r>
        <w:t>Autumn 1 · Week 4 · Whose history is included?</w:t>
      </w:r>
    </w:p>
    <w:p>
      <w:pPr>
        <w:keepLines/>
      </w:pPr>
      <w:r>
        <w:rPr>
          <w:b/>
        </w:rPr>
        <w:t>Source J can show:</w:t>
      </w:r>
    </w:p>
    <w:p>
      <w:pPr>
        <w:pStyle w:val="ResponseLine"/>
        <w:keepLines/>
      </w:pPr>
      <w:r>
        <w:t xml:space="preserve"> </w:t>
      </w:r>
    </w:p>
    <w:p>
      <w:pPr>
        <w:pStyle w:val="ResponseLine"/>
        <w:keepLines/>
      </w:pPr>
      <w:r>
        <w:t xml:space="preserve"> </w:t>
      </w:r>
    </w:p>
    <w:p>
      <w:pPr>
        <w:keepLines/>
      </w:pPr>
      <w:r>
        <w:rPr>
          <w:b/>
        </w:rPr>
        <w:t>Source J cannot show:</w:t>
      </w:r>
    </w:p>
    <w:p>
      <w:pPr>
        <w:pStyle w:val="ResponseLine"/>
        <w:keepLines/>
      </w:pPr>
      <w:r>
        <w:t xml:space="preserve"> </w:t>
      </w:r>
    </w:p>
    <w:p>
      <w:pPr>
        <w:pStyle w:val="ResponseLine"/>
        <w:keepLines/>
      </w:pPr>
      <w:r>
        <w:t xml:space="preserve"> </w:t>
      </w:r>
    </w:p>
    <w:p>
      <w:pPr>
        <w:keepLines/>
      </w:pPr>
      <w:r>
        <w:rPr>
          <w:b/>
        </w:rPr>
        <w:t>One reason to keep looking for more evidence:</w:t>
      </w:r>
    </w:p>
    <w:p>
      <w:pPr>
        <w:pStyle w:val="ResponseLine"/>
        <w:keepLines/>
      </w:pPr>
      <w:r>
        <w:t xml:space="preserve"> </w:t>
      </w:r>
    </w:p>
    <w:p>
      <w:pPr>
        <w:pStyle w:val="ResponseLine"/>
        <w:keepLines/>
      </w:pPr>
      <w:r>
        <w:t xml:space="preserve"> </w:t>
      </w:r>
    </w:p>
    <w:p>
      <w:pPr>
        <w:keepLines/>
      </w:pPr>
      <w:r>
        <w:rPr>
          <w:b/>
        </w:rPr>
        <w:t>My listener heard / my revision:</w:t>
      </w:r>
    </w:p>
    <w:p>
      <w:pPr>
        <w:pStyle w:val="ResponseLine"/>
        <w:keepLines/>
      </w:pPr>
      <w:r>
        <w:t xml:space="preserve"> </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4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GROW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