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Build our community map</w:t>
      </w:r>
    </w:p>
    <w:p>
      <w:pPr>
        <w:pStyle w:val="Subtitle"/>
        <w:keepLines/>
      </w:pPr>
      <w:r>
        <w:t>Autumn 1 · Week 6 · 40 minutes</w:t>
      </w:r>
    </w:p>
    <w:p>
      <w:pPr>
        <w:pStyle w:val="Callout"/>
        <w:keepLines/>
      </w:pPr>
      <w:r>
        <w:t>Contribute a labelled place and a useful note to a shared community map.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Thursday 11:00-11:40. BUILD Weekly - Autumn, Humanities C51.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 Enlarge the map page to A3 if useful.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Key | explains map labels or symbols.</w:t>
        <w:br/>
        <w:t>Label | a short place name.</w:t>
        <w:br/>
        <w:t>Route | a way between places.</w:t>
        <w:br/>
        <w:t>Note | extra information.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A grey box is a description. Library is a useful place label. Library: borrow books is a useful note.</w:t>
      </w:r>
    </w:p>
    <w:p>
      <w:pPr>
        <w:keepLines/>
      </w:pPr>
      <w:r>
        <w:t>Together: Match: clinic, shop, park. Use: health appointment, food shopping, play. Check that another person can follow your label.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label helps a visitor most? A. The large grey one. B. Clinic: health appointments here. Choose and explain.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Offer a ready-made place card and two possible use cards. Pupil chooses placement and wording.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Give one place two useful notes and explain how the shared map could help a fictional visitor.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Use notes: school learning, library borrowing books, clinic appointments, shop purchases, park recreation, bus stop waiting for transport. Several valid uses may apply.</w:t>
      </w:r>
    </w:p>
    <w:p>
      <w:pPr>
        <w:keepLines/>
      </w:pPr>
      <w:r>
        <w:t>2. Guided clinic/health, shop/food, park/play. Hinge B names the place and explains its use.</w:t>
      </w:r>
    </w:p>
    <w:p>
      <w:pPr>
        <w:keepLines/>
      </w:pPr>
      <w:r>
        <w:t>3. Assess the pupil's own placement/label/note choice. Record exactly what an adult prepared or scribed. An attractive shared map alone does not show who made which decision.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A map is a selected view, not a drawing of everything.</w:t>
      </w:r>
    </w:p>
    <w:p>
      <w:pPr>
        <w:pStyle w:val="ListBullet"/>
        <w:keepLines/>
      </w:pPr>
      <w:r>
        <w:t>A symbol or letter needs a key. A label should not depend on colour alone.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6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BUILD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