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An account with evidence</w:t>
      </w:r>
    </w:p>
    <w:p>
      <w:pPr>
        <w:pStyle w:val="Caption"/>
      </w:pPr>
      <w:r>
        <w:t>LH_W6  |  Tuesday 10:10–10:50  |  Name: __________________</w:t>
      </w:r>
    </w:p>
    <w:p>
      <w:r>
        <w:t>I can: Write a connected account and explain a viewpoint on peace.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SECONDARY TEACHING SUMMARY: The National Archives and UK Parliament.</w:t>
      </w:r>
    </w:p>
    <w:p>
      <w:r>
        <w:t>A. In 1948, Empire Windrush brought passengers from the Caribbean to Britain.</w:t>
      </w:r>
    </w:p>
    <w:p>
      <w:r>
        <w:t>B. In 1963, Bristol campaigners opposed a bus company's racial discrimination.</w:t>
      </w:r>
    </w:p>
    <w:p>
      <w:r>
        <w:t>C. Paul Stephenson and other organisers helped lead that campaign.</w:t>
      </w:r>
    </w:p>
    <w:p>
      <w:r>
        <w:t>D. The 1965 Race Relations Act prohibited racial discrimination in some public places.</w:t>
      </w:r>
    </w:p>
    <w:p>
      <w:pPr>
        <w:pStyle w:val="Heading2"/>
      </w:pPr>
      <w:r>
        <w:t>First decision</w:t>
      </w:r>
    </w:p>
    <w:p>
      <w:r>
        <w:t>Which ending is defensible?</w:t>
      </w:r>
    </w:p>
    <w:p>
      <w:r>
        <w:t>A. All unfairness ended in 1965.   /   B. Campaigns and legal change challenged some barriers.   /   C. Only one person acted.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LH_W6  |  Use the source on page 1</w:t>
      </w:r>
    </w:p>
    <w:p>
      <w:r>
        <w:t>Question: How did people challenge unfair treatment in Britain?</w:t>
      </w:r>
    </w:p>
    <w:p>
      <w:pPr>
        <w:pStyle w:val="Heading2"/>
      </w:pPr>
      <w:r>
        <w:t>1. Write two connected paragraphs answering the question.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Add a source judgement: usefulness and limitation.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Beliefs and values: source card</w:t>
      </w:r>
    </w:p>
    <w:p>
      <w:pPr>
        <w:pStyle w:val="Caption"/>
      </w:pPr>
      <w:r>
        <w:t>LH_W6  |  Use for task 3</w:t>
      </w:r>
    </w:p>
    <w:p>
      <w:pPr>
        <w:pStyle w:val="Caption"/>
      </w:pPr>
      <w:r>
        <w:t>CLASSROOM SOURCE SUMMARIES — paraphrases or explicitly labelled fictional applications; not quotations. Use within the one 40-minute Humanities/RE lesson.</w:t>
      </w:r>
    </w:p>
    <w:p>
      <w:r>
        <w:t>R1. The Royal British Legion links remembrance with hope for peace and says wearing a poppy is a choice.</w:t>
      </w:r>
    </w:p>
    <w:p>
      <w:r>
        <w:t>A1. Matthew 5:9 presents Jesus praising people who make peace.</w:t>
      </w:r>
    </w:p>
    <w:p>
      <w:r>
        <w:t>B1. Humanist ethical thinking can use empathy and experience to consider how actions affect others.</w:t>
      </w:r>
    </w:p>
    <w:p>
      <w:pPr>
        <w:pStyle w:val="Heading2"/>
      </w:pPr>
      <w:r>
        <w:t>My RE response</w:t>
      </w:r>
    </w:p>
    <w:p>
      <w:r>
        <w:t>Using A1 and B1, suggest two different reasons for peaceful action. Use R1 to explain why this does not require identical remembrance practices.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LAUNCH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664B88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664B88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664B8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664B88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account with evidence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