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People, action and impact</w:t>
      </w:r>
    </w:p>
    <w:p>
      <w:pPr>
        <w:pStyle w:val="Caption"/>
      </w:pPr>
      <w:r>
        <w:t>LH_W5  |  Tuesday 10:10–10:50  |  Name: __________________</w:t>
      </w:r>
    </w:p>
    <w:p>
      <w:r>
        <w:t>I can: Explain historical significance and connect an action to a stated value.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SECONDARY TEACHING SUMMARY: UK Parliament; values discussion is a classroom interpretation.</w:t>
      </w:r>
    </w:p>
    <w:p>
      <w:r>
        <w:t>A. In 1948, Empire Windrush brought passengers from the Caribbean to Britain.</w:t>
      </w:r>
    </w:p>
    <w:p>
      <w:r>
        <w:t>B. In 1963, Bristol campaigners opposed a bus company's racial discrimination.</w:t>
      </w:r>
    </w:p>
    <w:p>
      <w:r>
        <w:t>C. Paul Stephenson and other organisers helped lead that campaign.</w:t>
      </w:r>
    </w:p>
    <w:p>
      <w:r>
        <w:t>D. The 1965 Race Relations Act prohibited racial discrimination in some public places.</w:t>
      </w:r>
    </w:p>
    <w:p>
      <w:pPr>
        <w:pStyle w:val="Heading2"/>
      </w:pPr>
      <w:r>
        <w:t>First decision</w:t>
      </w:r>
    </w:p>
    <w:p>
      <w:r>
        <w:t>Which statement avoids an unsupported claim?</w:t>
      </w:r>
    </w:p>
    <w:p>
      <w:r>
        <w:t>A. We know every organiser's religion.   /   B. Campaigners challenged an unfair policy.   /   C. One campaign ended all racism.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LH_W5  |  Use the source on page 1</w:t>
      </w:r>
    </w:p>
    <w:p>
      <w:pPr>
        <w:pStyle w:val="Heading2"/>
      </w:pPr>
      <w:r>
        <w:t>1. Explain the significance of the Bristol campaign using two facts.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Write a second possible judgement or a limitation.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Beliefs and values: source card</w:t>
      </w:r>
    </w:p>
    <w:p>
      <w:pPr>
        <w:pStyle w:val="Caption"/>
      </w:pPr>
      <w:r>
        <w:t>LH_W5  |  Use for task 3</w:t>
      </w:r>
    </w:p>
    <w:p>
      <w:pPr>
        <w:pStyle w:val="Caption"/>
      </w:pPr>
      <w:r>
        <w:t>CLASSROOM SOURCE SUMMARIES — paraphrases or explicitly labelled fictional applications; not quotations. Use within the one 40-minute Humanities/RE lesson.</w:t>
      </w:r>
    </w:p>
    <w:p>
      <w:r>
        <w:t>A1. At Christmas Christians celebrate Jesus’ birth; Church of England teaching describes it as God’s gift.</w:t>
      </w:r>
    </w:p>
    <w:p>
      <w:r>
        <w:t>B1. Humanists UK describes helping others to find wellbeing and meaning in this life.</w:t>
      </w:r>
    </w:p>
    <w:p>
      <w:r>
        <w:t>F1. Fictional application: two volunteers support a community welcome event, each drawing on a different source.</w:t>
      </w:r>
    </w:p>
    <w:p>
      <w:pPr>
        <w:pStyle w:val="Heading2"/>
      </w:pPr>
      <w:r>
        <w:t>My RE response</w:t>
      </w:r>
    </w:p>
    <w:p>
      <w:r>
        <w:t>Write two developed points: source idea → possible action → why the link makes sense. Label possible actions as inferences.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LAUNCH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664B88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664B88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664B8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664B88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People, action and impact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