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Remembrance: report with care</w:t>
      </w:r>
    </w:p>
    <w:p>
      <w:pPr>
        <w:pStyle w:val="Caption"/>
      </w:pPr>
      <w:r>
        <w:t>GR_W7  |  Thursday 09:30–10:10  |  Name: __________________</w:t>
      </w:r>
    </w:p>
    <w:p>
      <w:r>
        <w:t>I can: Use sources to explain remembrance, peace and freedom of choice.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FACT CARDS — paraphrases of the Royal British Legion and United Nations. A themed reflection, not an assertion that the lesson date is an observance.</w:t>
      </w:r>
    </w:p>
    <w:p>
      <w:r>
        <w:t>R1. The Royal British Legion describes the red poppy as remembering service and sacrifice and expressing hope for peace.</w:t>
      </w:r>
    </w:p>
    <w:p>
      <w:r>
        <w:t>R2. The Legion says wearing a poppy is a personal choice; people may remember in different ways.</w:t>
      </w:r>
    </w:p>
    <w:p>
      <w:r>
        <w:t>U1. The UN International Day of Peace, on 21 September, promotes peace and non-violence.</w:t>
      </w:r>
    </w:p>
    <w:p>
      <w:r>
        <w:t>U2. These are different observances. Their stated aims allow a comparison about peace, not a claim that they are identical.</w:t>
      </w:r>
    </w:p>
    <w:p>
      <w:pPr>
        <w:pStyle w:val="Heading2"/>
      </w:pPr>
      <w:r>
        <w:t>First decision</w:t>
      </w:r>
    </w:p>
    <w:p>
      <w:r>
        <w:t>Which conclusion respects both the evidence and choice?</w:t>
      </w:r>
    </w:p>
    <w:p>
      <w:r>
        <w:t>A. Everyone must wear a poppy.   /   B. All observances are identical.   /   C. People can value peace and choose different ways to remember.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GR_W7  |  Use the source on page 1</w:t>
      </w:r>
    </w:p>
    <w:p>
      <w:pPr>
        <w:pStyle w:val="Heading2"/>
      </w:pPr>
      <w:r>
        <w:t>1. Write a one-sentence report of R1 and a one-sentence report of U1.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Identify one shared aim and one difference in focus.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Repair “Not wearing a poppy proves disrespect.” Use R2.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Remembrance: report with care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