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Plan an account</w:t>
      </w:r>
    </w:p>
    <w:p>
      <w:pPr>
        <w:pStyle w:val="Caption"/>
      </w:pPr>
      <w:r>
        <w:t>TEACHING PLAN  |  GH_W6  |  Friday 10:10–10:50  |  40 minutes</w:t>
      </w:r>
    </w:p>
    <w:p>
      <w:r>
        <w:t>Outcome: Select and organise relevant evidence before writing.</w:t>
      </w:r>
    </w:p>
    <w:p>
      <w:r>
        <w:t>Prepare: Print the matching pupil sheets. Provide pencils and coloured pencils; pointing or adult scribing is available.</w:t>
      </w:r>
    </w:p>
    <w:p>
      <w:pPr>
        <w:pStyle w:val="Caption"/>
      </w:pPr>
      <w:r>
        <w:t>Use GH_W6.pptx and GH_W6_Pupil_Sheets.pdf. The same labelled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Question: How did people challenge unfair treatment in Britain? Choose B and C for the campaign; D helps show later legal change. A needs an explained link.</w:t>
      </w:r>
    </w:p>
    <w:p>
      <w:pPr>
        <w:pStyle w:val="Heading3"/>
      </w:pPr>
      <w:r>
        <w:t>13–17 min | Choose</w:t>
      </w:r>
    </w:p>
    <w:p>
      <w:r>
        <w:t>Which plan best answers the question? Pupils choose before discussion.</w:t>
      </w:r>
    </w:p>
    <w:p>
      <w:pPr>
        <w:pStyle w:val="Heading3"/>
      </w:pPr>
      <w:r>
        <w:t>17–20 min | Check</w:t>
      </w:r>
    </w:p>
    <w:p>
      <w:r>
        <w:t>Selection and explanation make the answer relevant.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Which detail did you choose, and why? Receive one pupil request and agree who will take one realistic next action.</w:t>
      </w:r>
    </w:p>
    <w:p>
      <w:pPr>
        <w:pStyle w:val="Caption"/>
      </w:pPr>
      <w:r>
        <w:t>Watch for: A list is not an explanation. Do not turn a sequence into a claim that one event was the sole cause.</w:t>
      </w:r>
    </w:p>
    <w:p>
      <w:r>
        <w:br w:type="page"/>
      </w:r>
    </w:p>
    <w:p>
      <w:pPr>
        <w:pStyle w:val="Title"/>
      </w:pPr>
      <w:r>
        <w:t>Worked answers and teaching notes</w:t>
      </w:r>
    </w:p>
    <w:p>
      <w:pPr>
        <w:pStyle w:val="Caption"/>
      </w:pPr>
      <w:r>
        <w:t>STAFF COPY  |  GH_W6  |  Show after a first attempt</w:t>
      </w:r>
    </w:p>
    <w:p>
      <w:pPr>
        <w:pStyle w:val="Heading2"/>
      </w:pPr>
      <w:r>
        <w:t>First decision</w:t>
      </w:r>
    </w:p>
    <w:p>
      <w:r>
        <w:t>B — Selection and explanation make the answer relevant.</w:t>
      </w:r>
    </w:p>
    <w:p>
      <w:pPr>
        <w:pStyle w:val="Heading2"/>
      </w:pPr>
      <w:r>
        <w:t>Task 1</w:t>
      </w:r>
    </w:p>
    <w:p>
      <w:pPr>
        <w:pStyle w:val="Caption"/>
      </w:pPr>
      <w:r>
        <w:t>Write one sentence answering the question.</w:t>
      </w:r>
    </w:p>
    <w:p>
      <w:r>
        <w:t>Accept people organised campaigns and pressed for change.</w:t>
      </w:r>
    </w:p>
    <w:p>
      <w:pPr>
        <w:pStyle w:val="Heading2"/>
      </w:pPr>
      <w:r>
        <w:t>Task 2</w:t>
      </w:r>
    </w:p>
    <w:p>
      <w:pPr>
        <w:pStyle w:val="Caption"/>
      </w:pPr>
      <w:r>
        <w:t>Choose two evidence details and explain how each helps.</w:t>
      </w:r>
    </w:p>
    <w:p>
      <w:r>
        <w:t>B/C: collective protest against discrimination. D: legal response in 1965; do not claim the boycott was the only cause.</w:t>
      </w:r>
    </w:p>
    <w:p>
      <w:pPr>
        <w:pStyle w:val="Heading2"/>
      </w:pPr>
      <w:r>
        <w:t>Task 3</w:t>
      </w:r>
    </w:p>
    <w:p>
      <w:pPr>
        <w:pStyle w:val="Caption"/>
      </w:pPr>
      <w:r>
        <w:t>Plan an ending that answers the question again.</w:t>
      </w:r>
    </w:p>
    <w:p>
      <w:r>
        <w:t>A reasoned answer using the selected evidence, with no claim that all unfairness ended.</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GROW Weekly Autumn SOW: Humanities C51</w:t>
      </w:r>
    </w:p>
    <w:p>
      <w:pPr>
        <w:pStyle w:val="Caption"/>
      </w:pPr>
      <w:r>
        <w:t>SECONDARY TEACHING SUMMARY: The National Archives and UK Parliament.</w:t>
      </w:r>
    </w:p>
    <w:p>
      <w:pPr>
        <w:pStyle w:val="Caption"/>
      </w:pPr>
      <w:r>
        <w:t>https://www.nationalarchives.gov.uk/education/resources/bound-for-britain/source-3/</w:t>
      </w:r>
    </w:p>
    <w:p>
      <w:pPr>
        <w:pStyle w:val="Caption"/>
      </w:pPr>
      <w:r>
        <w:t>https://www.parliament.uk/about/living-heritage/evolutionofparliament/2015-parliament-in-the-making/get-involved1/2015-banners-exhibition/alinah-azadeh/1965-race-relations-act-gallery/</w:t>
      </w:r>
    </w:p>
    <w:p>
      <w:r>
        <w:br w:type="page"/>
      </w:r>
    </w:p>
    <w:p>
      <w:pPr>
        <w:pStyle w:val="Title"/>
      </w:pPr>
      <w:r>
        <w:t>Compare festivals of light</w:t>
      </w:r>
    </w:p>
    <w:p>
      <w:pPr>
        <w:pStyle w:val="Caption"/>
      </w:pPr>
      <w:r>
        <w:t>TEACHING PLAN  |  GR_W6  |  Thursday 09:30–10:10  |  40 minutes</w:t>
      </w:r>
    </w:p>
    <w:p>
      <w:r>
        <w:t>Outcome: Write one supported similarity and one supported difference.</w:t>
      </w:r>
    </w:p>
    <w:p>
      <w:r>
        <w:t>Prepare: Print the two main source cards and comparison grid. Keep previous weeks’ references available for David; no internet required to answer.</w:t>
      </w:r>
    </w:p>
    <w:p>
      <w:pPr>
        <w:pStyle w:val="Caption"/>
      </w:pPr>
      <w:r>
        <w:t>Use GR_W6.pptx and GR_W6_Pupil_Sheets.pdf. The same labelled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Both accounts give light a religious meaning (D1/H1). Their explanations differ: Diwali’s stated theme and Hanukkah’s remembered oil story.</w:t>
      </w:r>
    </w:p>
    <w:p>
      <w:pPr>
        <w:pStyle w:val="Heading3"/>
      </w:pPr>
      <w:r>
        <w:t>13–17 min | Choose</w:t>
      </w:r>
    </w:p>
    <w:p>
      <w:r>
        <w:t>Which comparison is supported? Pupils choose before discussion.</w:t>
      </w:r>
    </w:p>
    <w:p>
      <w:pPr>
        <w:pStyle w:val="Heading3"/>
      </w:pPr>
      <w:r>
        <w:t>17–20 min | Check</w:t>
      </w:r>
    </w:p>
    <w:p>
      <w:r>
        <w:t>It identifies a similarity while retaining the sources’ different meanings.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Give a difference without a ranking word such as better or worse. Receive one pupil request and agree who will take one realistic next action.</w:t>
      </w:r>
    </w:p>
    <w:p>
      <w:pPr>
        <w:pStyle w:val="Caption"/>
      </w:pPr>
      <w:r>
        <w:t>Watch for: A respectful comparison can name real differences. Respect does not require claiming every tradition is the same.</w:t>
      </w:r>
    </w:p>
    <w:p>
      <w:r>
        <w:br w:type="page"/>
      </w:r>
    </w:p>
    <w:p>
      <w:pPr>
        <w:pStyle w:val="Title"/>
      </w:pPr>
      <w:r>
        <w:t>Worked answers and teaching notes</w:t>
      </w:r>
    </w:p>
    <w:p>
      <w:pPr>
        <w:pStyle w:val="Caption"/>
      </w:pPr>
      <w:r>
        <w:t>STAFF COPY  |  GR_W6  |  Show after a first attempt</w:t>
      </w:r>
    </w:p>
    <w:p>
      <w:pPr>
        <w:pStyle w:val="Heading2"/>
      </w:pPr>
      <w:r>
        <w:t>First decision</w:t>
      </w:r>
    </w:p>
    <w:p>
      <w:r>
        <w:t>A — It identifies a similarity while retaining the sources’ different meanings.</w:t>
      </w:r>
    </w:p>
    <w:p>
      <w:pPr>
        <w:pStyle w:val="Heading2"/>
      </w:pPr>
      <w:r>
        <w:t>Task 1</w:t>
      </w:r>
    </w:p>
    <w:p>
      <w:pPr>
        <w:pStyle w:val="Caption"/>
      </w:pPr>
      <w:r>
        <w:t>Complete two rows: festival / source’s meaning / supporting line.</w:t>
      </w:r>
    </w:p>
    <w:p>
      <w:r>
        <w:t>Diwali: good/knowledge overcoming evil/ignorance, D1. Hanukkah: the oil miracle, H1.</w:t>
      </w:r>
    </w:p>
    <w:p>
      <w:pPr>
        <w:pStyle w:val="Heading2"/>
      </w:pPr>
      <w:r>
        <w:t>Task 2</w:t>
      </w:r>
    </w:p>
    <w:p>
      <w:pPr>
        <w:pStyle w:val="Caption"/>
      </w:pPr>
      <w:r>
        <w:t>Write one “Both…” sentence and one “Whereas…” sentence.</w:t>
      </w:r>
    </w:p>
    <w:p>
      <w:r>
        <w:t>Both link light with meaning. Diwali’s card emphasises good/knowledge, whereas Hanukkah’s recalls the oil story.</w:t>
      </w:r>
    </w:p>
    <w:p>
      <w:pPr>
        <w:pStyle w:val="Heading2"/>
      </w:pPr>
      <w:r>
        <w:t>Task 3</w:t>
      </w:r>
    </w:p>
    <w:p>
      <w:pPr>
        <w:pStyle w:val="Caption"/>
      </w:pPr>
      <w:r>
        <w:t>Repair “All festivals of light are identical.” Use evidence from both cards.</w:t>
      </w:r>
    </w:p>
    <w:p>
      <w:r>
        <w:t>Both use light, but D1 and H1 give different explanations; similarity is not identity.</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GROW Weekly Autumn SOW: RE C65</w:t>
      </w:r>
    </w:p>
    <w:p>
      <w:pPr>
        <w:pStyle w:val="Caption"/>
      </w:pPr>
      <w:r>
        <w:t>CLASSROOM COMPARISON CARDS — concise paraphrases of Hindu American Foundation and Chabad.org; retain each source’s identity.</w:t>
      </w:r>
    </w:p>
    <w:p>
      <w:pPr>
        <w:pStyle w:val="Caption"/>
      </w:pPr>
      <w:r>
        <w:t>https://www.hinduamerican.org/blog/why-stop-with-diwali-the-hindu-month-of-kartik-is-all-about-the-light/</w:t>
      </w:r>
    </w:p>
    <w:p>
      <w:pPr>
        <w:pStyle w:val="Caption"/>
      </w:pPr>
      <w:r>
        <w:t>https://www.chabad.org/library/article_cdo/aid/329373/jewish/Eight-Lights-Eight-Lessons.htm</w:t>
      </w:r>
    </w:p>
    <w:sectPr w:rsidR="00FC693F" w:rsidRPr="0006063C" w:rsidSect="00034616">
      <w:headerReference w:type="default" r:id="rId9"/>
      <w:footerReference w:type="default" r:id="rId10"/>
      <w:pgSz w:w="11906" w:h="16838"/>
      <w:pgMar w:top="1020" w:right="1077" w:bottom="1020" w:left="1077"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 xml:space="preserve">David’s cover pack  |  Learn • Build • Explore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MADE BY MATT  |  GROW  |  HUMANITIES &amp; 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Arial" w:hAnsi="Arial"/>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rial" w:hAnsi="Arial"/>
      <w:b/>
      <w:bCs/>
      <w:color w:val="3F7D6E"/>
      <w:sz w:val="36"/>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Arial" w:hAnsi="Arial"/>
      <w:b/>
      <w:bCs/>
      <w:color w:val="3F7D6E"/>
      <w:sz w:val="28"/>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Arial" w:hAnsi="Arial"/>
      <w:b/>
      <w:bCs/>
      <w:color w:val="3F7D6E"/>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200"/>
      <w:contextualSpacing/>
    </w:pPr>
    <w:rPr>
      <w:rFonts w:asciiTheme="majorHAnsi" w:eastAsiaTheme="majorEastAsia" w:hAnsiTheme="majorHAnsi" w:cstheme="majorBidi" w:ascii="Arial" w:hAnsi="Arial"/>
      <w:b/>
      <w:color w:val="3F7D6E"/>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before="0" w:line="264" w:lineRule="auto"/>
    </w:pPr>
    <w:rPr>
      <w:rFonts w:ascii="Arial" w:hAnsi="Arial"/>
      <w:color w:val="1F2937"/>
      <w:sz w:val="21"/>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before="0" w:after="120" w:line="264" w:lineRule="auto"/>
      <w:ind w:left="432" w:hanging="216"/>
      <w:contextualSpacing/>
    </w:pPr>
    <w:rPr>
      <w:rFonts w:ascii="Arial" w:hAnsi="Arial"/>
      <w:color w:val="1F2937"/>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before="0" w:after="120" w:line="264" w:lineRule="auto"/>
      <w:ind w:left="432" w:hanging="216"/>
      <w:contextualSpacing/>
    </w:pPr>
    <w:rPr>
      <w:rFonts w:ascii="Arial" w:hAnsi="Arial"/>
      <w:color w:val="1F2937"/>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64" w:lineRule="auto" w:before="0" w:after="120"/>
    </w:pPr>
    <w:rPr>
      <w:rFonts w:ascii="Arial" w:hAnsi="Arial"/>
      <w:b/>
      <w:bCs/>
      <w:color w:val="526170"/>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GROW Week 6 teaching plan and answers</dc:title>
  <dc:subject>Humanities and RE cover, Autumn 1 Weeks 3–7</dc:subject>
  <dc:creator>Made by Matt</dc:creator>
  <cp:keywords/>
  <dc:description>generated by python-docx</dc:description>
  <cp:lastModifiedBy/>
  <cp:revision>1</cp:revision>
  <dcterms:created xsi:type="dcterms:W3CDTF">2013-12-23T23:15:00Z</dcterms:created>
  <dcterms:modified xsi:type="dcterms:W3CDTF">2013-12-23T23:15:00Z</dcterms:modified>
  <cp:category/>
</cp:coreProperties>
</file>