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Plan an account</w:t>
      </w:r>
    </w:p>
    <w:p>
      <w:pPr>
        <w:pStyle w:val="Caption"/>
      </w:pPr>
      <w:r>
        <w:t>GH_W6  |  Friday 10:10–10:50  |  Name: __________________</w:t>
      </w:r>
    </w:p>
    <w:p>
      <w:r>
        <w:t>I can: Select and organise relevant evidence before writing.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plan best answers the question?</w:t>
      </w:r>
    </w:p>
    <w:p>
      <w:r>
        <w:t>A. List every fact without links.   /   B. Make a claim, select evidence, explain the link.   /   C. Write only a favourite fact.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GH_W6  |  Use the source on page 1</w:t>
      </w:r>
    </w:p>
    <w:p>
      <w:r>
        <w:t>Question: How did people challenge unfair treatment in Britain?</w:t>
      </w:r>
    </w:p>
    <w:p>
      <w:pPr>
        <w:pStyle w:val="Heading2"/>
      </w:pPr>
      <w:r>
        <w:t>1. Write one sentence answering the question.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Choose two evidence details and explain how each helps.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Plan an ending that answers the question again.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an account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