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Whose history is included?</w:t>
      </w:r>
    </w:p>
    <w:p>
      <w:pPr>
        <w:pStyle w:val="Caption"/>
      </w:pPr>
      <w:r>
        <w:t>TEACHING PLAN  |  GH_W4  |  Friday 10:10–10:50  |  40 minutes</w:t>
      </w:r>
    </w:p>
    <w:p>
      <w:r>
        <w:t>Outcome: Use a named example to explain a contribution to British history.</w:t>
      </w:r>
    </w:p>
    <w:p>
      <w:r>
        <w:t>Prepare: Print the matching pupil sheets. Provide pencils and coloured pencils; pointing or adult scribing is available.</w:t>
      </w:r>
    </w:p>
    <w:p>
      <w:pPr>
        <w:pStyle w:val="Caption"/>
      </w:pPr>
      <w:r>
        <w:t>Use GH_W4.pptx and GH_W4_Pupil_Sheets.pdf.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I choose B and C: campaigners challenged an unfair employment policy. I name the action and the evidence, rather than only saying someone was famous.</w:t>
      </w:r>
    </w:p>
    <w:p>
      <w:pPr>
        <w:pStyle w:val="Heading3"/>
      </w:pPr>
      <w:r>
        <w:t>13–17 min | Choose</w:t>
      </w:r>
    </w:p>
    <w:p>
      <w:r>
        <w:t>Which is the strongest evidence-based statement? Pupils choose before discussion.</w:t>
      </w:r>
    </w:p>
    <w:p>
      <w:pPr>
        <w:pStyle w:val="Heading3"/>
      </w:pPr>
      <w:r>
        <w:t>17–20 min | Check</w:t>
      </w:r>
    </w:p>
    <w:p>
      <w:r>
        <w:t>It names an action and a date supported by the source card.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Name the contribution and the supporting detail. Receive one pupil request and agree who will take one realistic next action.</w:t>
      </w:r>
    </w:p>
    <w:p>
      <w:pPr>
        <w:pStyle w:val="Caption"/>
      </w:pPr>
      <w:r>
        <w:t>Watch for: Black British history did not begin in 1948. Avoid reducing a collective campaign to one hero.</w:t>
      </w:r>
    </w:p>
    <w:p>
      <w:r>
        <w:br w:type="page"/>
      </w:r>
    </w:p>
    <w:p>
      <w:pPr>
        <w:pStyle w:val="Title"/>
      </w:pPr>
      <w:r>
        <w:t>Worked answers and teaching notes</w:t>
      </w:r>
    </w:p>
    <w:p>
      <w:pPr>
        <w:pStyle w:val="Caption"/>
      </w:pPr>
      <w:r>
        <w:t>STAFF COPY  |  GH_W4  |  Show after a first attempt</w:t>
      </w:r>
    </w:p>
    <w:p>
      <w:pPr>
        <w:pStyle w:val="Heading2"/>
      </w:pPr>
      <w:r>
        <w:t>First decision</w:t>
      </w:r>
    </w:p>
    <w:p>
      <w:r>
        <w:t>B — It names an action and a date supported by the source card.</w:t>
      </w:r>
    </w:p>
    <w:p>
      <w:pPr>
        <w:pStyle w:val="Heading2"/>
      </w:pPr>
      <w:r>
        <w:t>Task 1</w:t>
      </w:r>
    </w:p>
    <w:p>
      <w:pPr>
        <w:pStyle w:val="Caption"/>
      </w:pPr>
      <w:r>
        <w:t>Put A, B and D in date order.</w:t>
      </w:r>
    </w:p>
    <w:p>
      <w:r>
        <w:t>1948, 1963, 1965.</w:t>
      </w:r>
    </w:p>
    <w:p>
      <w:pPr>
        <w:pStyle w:val="Heading2"/>
      </w:pPr>
      <w:r>
        <w:t>Task 2</w:t>
      </w:r>
    </w:p>
    <w:p>
      <w:pPr>
        <w:pStyle w:val="Caption"/>
      </w:pPr>
      <w:r>
        <w:t>Explain one contribution of the Bristol campaigners.</w:t>
      </w:r>
    </w:p>
    <w:p>
      <w:r>
        <w:t>They organised opposition to the discriminatory bus policy; give B or C as evidence.</w:t>
      </w:r>
    </w:p>
    <w:p>
      <w:pPr>
        <w:pStyle w:val="Heading2"/>
      </w:pPr>
      <w:r>
        <w:t>Task 3</w:t>
      </w:r>
    </w:p>
    <w:p>
      <w:pPr>
        <w:pStyle w:val="Caption"/>
      </w:pPr>
      <w:r>
        <w:t>Write one question the summary does not answer.</w:t>
      </w:r>
    </w:p>
    <w:p>
      <w:r>
        <w:t>Accept who else organised, how individuals felt, the campaign's daily events, or another genuine gap.</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Humanities C49</w:t>
      </w:r>
    </w:p>
    <w:p>
      <w:pPr>
        <w:pStyle w:val="Caption"/>
      </w:pPr>
      <w:r>
        <w:t>SECONDARY TEACHING SUMMARY: paraphrased from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r>
        <w:br w:type="page"/>
      </w:r>
    </w:p>
    <w:p>
      <w:pPr>
        <w:pStyle w:val="Title"/>
      </w:pPr>
      <w:r>
        <w:t>Hanukkah: light and story</w:t>
      </w:r>
    </w:p>
    <w:p>
      <w:pPr>
        <w:pStyle w:val="Caption"/>
      </w:pPr>
      <w:r>
        <w:t>TEACHING PLAN  |  GR_W4  |  Thursday 09:30–10:10  |  40 minutes</w:t>
      </w:r>
    </w:p>
    <w:p>
      <w:r>
        <w:t>Outcome: Link a Hanukkah lighting practice to its remembered story.</w:t>
      </w:r>
    </w:p>
    <w:p>
      <w:r>
        <w:t>Prepare: Use the printed fact card and a drawn lamp. No lighting ceremony, flame or personal-faith disclosure is required.</w:t>
      </w:r>
    </w:p>
    <w:p>
      <w:pPr>
        <w:pStyle w:val="Caption"/>
      </w:pPr>
      <w:r>
        <w:t>Use GR_W4.pptx and GR_W4_Pupil_Sheets.pdf.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H3 gives eight festival lights plus one helper. H2 and H4 explain why eight nights matter in the traditional account.</w:t>
      </w:r>
    </w:p>
    <w:p>
      <w:pPr>
        <w:pStyle w:val="Heading3"/>
      </w:pPr>
      <w:r>
        <w:t>13–17 min | Choose</w:t>
      </w:r>
    </w:p>
    <w:p>
      <w:r>
        <w:t>Why can a hanukkiah have nine light positions during an eight-day festival? Pupils choose before discussion.</w:t>
      </w:r>
    </w:p>
    <w:p>
      <w:pPr>
        <w:pStyle w:val="Heading3"/>
      </w:pPr>
      <w:r>
        <w:t>17–20 min | Check</w:t>
      </w:r>
    </w:p>
    <w:p>
      <w:r>
        <w:t>H3 distinguishes eight festival lights from the shamash.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Explain the difference between the eight lights and the helper. Receive one pupil request and agree who will take one realistic next action.</w:t>
      </w:r>
    </w:p>
    <w:p>
      <w:pPr>
        <w:pStyle w:val="Caption"/>
      </w:pPr>
      <w:r>
        <w:t>Watch for: The Temple menorah and the Hanukkah lamp are not interchangeable diagrams. Draw the nine-position hanukkiah required by this card.</w:t>
      </w:r>
    </w:p>
    <w:p>
      <w:r>
        <w:br w:type="page"/>
      </w:r>
    </w:p>
    <w:p>
      <w:pPr>
        <w:pStyle w:val="Title"/>
      </w:pPr>
      <w:r>
        <w:t>Worked answers and teaching notes</w:t>
      </w:r>
    </w:p>
    <w:p>
      <w:pPr>
        <w:pStyle w:val="Caption"/>
      </w:pPr>
      <w:r>
        <w:t>STAFF COPY  |  GR_W4  |  Show after a first attempt</w:t>
      </w:r>
    </w:p>
    <w:p>
      <w:pPr>
        <w:pStyle w:val="Heading2"/>
      </w:pPr>
      <w:r>
        <w:t>First decision</w:t>
      </w:r>
    </w:p>
    <w:p>
      <w:r>
        <w:t>B — H3 distinguishes eight festival lights from the shamash.</w:t>
      </w:r>
    </w:p>
    <w:p>
      <w:pPr>
        <w:pStyle w:val="Heading2"/>
      </w:pPr>
      <w:r>
        <w:t>Task 1</w:t>
      </w:r>
    </w:p>
    <w:p>
      <w:pPr>
        <w:pStyle w:val="Caption"/>
      </w:pPr>
      <w:r>
        <w:t>Draw and label eight festival-light positions plus one separate helper position.</w:t>
      </w:r>
    </w:p>
    <w:p>
      <w:r>
        <w:t>Eight festival positions and a clearly labelled helper; do not count the helper as an extra night.</w:t>
      </w:r>
    </w:p>
    <w:p>
      <w:pPr>
        <w:pStyle w:val="Heading2"/>
      </w:pPr>
      <w:r>
        <w:t>Task 2</w:t>
      </w:r>
    </w:p>
    <w:p>
      <w:pPr>
        <w:pStyle w:val="Caption"/>
      </w:pPr>
      <w:r>
        <w:t>Match story / object / practice to H2, H3 and H4.</w:t>
      </w:r>
    </w:p>
    <w:p>
      <w:r>
        <w:t>Story H2; object H3; practice H4.</w:t>
      </w:r>
    </w:p>
    <w:p>
      <w:pPr>
        <w:pStyle w:val="Heading2"/>
      </w:pPr>
      <w:r>
        <w:t>Task 3</w:t>
      </w:r>
    </w:p>
    <w:p>
      <w:pPr>
        <w:pStyle w:val="Caption"/>
      </w:pPr>
      <w:r>
        <w:t>Explain why adding lights is more than decoration in this source.</w:t>
      </w:r>
    </w:p>
    <w:p>
      <w:r>
        <w:t>The lights recall the traditional miracle of oil lasting eight days (H2/H4).</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RE C63</w:t>
      </w:r>
    </w:p>
    <w:p>
      <w:pPr>
        <w:pStyle w:val="Caption"/>
      </w:pPr>
      <w:r>
        <w:t>CLASSROOM FACT CARD — paraphrased from Chabad.org. Reported Jewish tradition; the miracle is presented as a belief/story, not a classroom science finding.</w:t>
      </w:r>
    </w:p>
    <w:p>
      <w:pPr>
        <w:pStyle w:val="Caption"/>
      </w:pPr>
      <w:r>
        <w:t>https://www.chabad.org/holidays/chanukah/article_cdo/aid/102911/jewish/What-Is-Hanukkah.htm</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GROW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F7D6E"/>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F7D6E"/>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F7D6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F7D6E"/>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Week 4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