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 place in the group</w:t>
      </w:r>
    </w:p>
    <w:p>
      <w:pPr>
        <w:pStyle w:val="Caption"/>
      </w:pPr>
      <w:r>
        <w:t>BH_W7  |  Thursday 11:00–11:40  |  Name: __________________</w:t>
      </w:r>
    </w:p>
    <w:p>
      <w:r>
        <w:t>I can: Explain how a group can help someone belong.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TEACHING SOURCE: fictional classroom example, not an archival original.</w:t>
      </w:r>
    </w:p>
    <w:p>
      <w:r>
        <w:t>The fictional River Team looks after a garden.</w:t>
      </w:r>
    </w:p>
    <w:p>
      <w:r>
        <w:t>Members choose a job: water, label or tidy.</w:t>
      </w:r>
    </w:p>
    <w:p>
      <w:r>
        <w:t>A new member may watch before joining in.</w:t>
      </w:r>
    </w:p>
    <w:p>
      <w:r>
        <w:t>The team thanks each contribution.</w:t>
      </w:r>
    </w:p>
    <w:p>
      <w:pPr>
        <w:pStyle w:val="Heading2"/>
      </w:pPr>
      <w:r>
        <w:t>First decision</w:t>
      </w:r>
    </w:p>
    <w:p>
      <w:r>
        <w:t>Which action helps a new member belong?</w:t>
      </w:r>
    </w:p>
    <w:p>
      <w:r>
        <w:t>A. Force them to speak.   /   B. Offer a job or time to watch.   /   C. Ignore their contribution.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BH_W7  |  Use the source on page 1</w:t>
      </w:r>
    </w:p>
    <w:p>
      <w:pPr>
        <w:pStyle w:val="Heading2"/>
      </w:pPr>
      <w:r>
        <w:t>1. Name the group and one thing it does.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Match two actions to belonging: offers a choice; thanks a contribution.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Create a group page: name, shared purpose, one welcome action. Use the fictional group or a chosen example.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place in the group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