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Then and now</w:t>
      </w:r>
    </w:p>
    <w:p>
      <w:pPr>
        <w:pStyle w:val="Caption"/>
      </w:pPr>
      <w:r>
        <w:t>TEACHING PLAN  |  BH_W4  |  Thursday 11:00–11:40  |  40 minutes</w:t>
      </w:r>
    </w:p>
    <w:p>
      <w:r>
        <w:t>Outcome: Use two dated records to spot change and continuity.</w:t>
      </w:r>
    </w:p>
    <w:p>
      <w:r>
        <w:t>Prepare: Print the matching pupil sheets. Provide pencils and coloured pencils; pointing or adult scribing is available.</w:t>
      </w:r>
    </w:p>
    <w:p>
      <w:pPr>
        <w:pStyle w:val="Caption"/>
      </w:pPr>
      <w:r>
        <w:t>Use BH_W4.pptx and BH_W4_Pupil_Sheets.pdf.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The shop is in A; the cafe is in B. That is a change. The library is in both. That is continuity.</w:t>
      </w:r>
    </w:p>
    <w:p>
      <w:pPr>
        <w:pStyle w:val="Heading3"/>
      </w:pPr>
      <w:r>
        <w:t>13–17 min | Choose</w:t>
      </w:r>
    </w:p>
    <w:p>
      <w:r>
        <w:t>Which statement is supported by both records? Pupils choose before discussion.</w:t>
      </w:r>
    </w:p>
    <w:p>
      <w:pPr>
        <w:pStyle w:val="Heading3"/>
      </w:pPr>
      <w:r>
        <w:t>17–20 min | Check</w:t>
      </w:r>
    </w:p>
    <w:p>
      <w:r>
        <w:t>Both dated records include a library. Neither records opinions.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Tell me one change. Show the clue. Receive one pupil request and agree who will take one realistic next action.</w:t>
      </w:r>
    </w:p>
    <w:p>
      <w:pPr>
        <w:pStyle w:val="Caption"/>
      </w:pPr>
      <w:r>
        <w:t>Watch for: Do not infer what people felt from a building or a date. Optional approved local photographs extend the exact photo-comparison outcome.</w:t>
      </w:r>
    </w:p>
    <w:p>
      <w:r>
        <w:br w:type="page"/>
      </w:r>
    </w:p>
    <w:p>
      <w:pPr>
        <w:pStyle w:val="Title"/>
      </w:pPr>
      <w:r>
        <w:t>Worked answers and teaching notes</w:t>
      </w:r>
    </w:p>
    <w:p>
      <w:pPr>
        <w:pStyle w:val="Caption"/>
      </w:pPr>
      <w:r>
        <w:t>STAFF COPY  |  BH_W4  |  Show after a first attempt</w:t>
      </w:r>
    </w:p>
    <w:p>
      <w:pPr>
        <w:pStyle w:val="Heading2"/>
      </w:pPr>
      <w:r>
        <w:t>First decision</w:t>
      </w:r>
    </w:p>
    <w:p>
      <w:r>
        <w:t>A — Both dated records include a library. Neither records opinions.</w:t>
      </w:r>
    </w:p>
    <w:p>
      <w:pPr>
        <w:pStyle w:val="Heading2"/>
      </w:pPr>
      <w:r>
        <w:t>Task 1</w:t>
      </w:r>
    </w:p>
    <w:p>
      <w:pPr>
        <w:pStyle w:val="Caption"/>
      </w:pPr>
      <w:r>
        <w:t>Put the two dates in time order.</w:t>
      </w:r>
    </w:p>
    <w:p>
      <w:r>
        <w:t>1980, then 2026.</w:t>
      </w:r>
    </w:p>
    <w:p>
      <w:pPr>
        <w:pStyle w:val="Heading2"/>
      </w:pPr>
      <w:r>
        <w:t>Task 2</w:t>
      </w:r>
    </w:p>
    <w:p>
      <w:pPr>
        <w:pStyle w:val="Caption"/>
      </w:pPr>
      <w:r>
        <w:t>Find one change and one thing that stayed.</w:t>
      </w:r>
    </w:p>
    <w:p>
      <w:r>
        <w:t>Change: shop became cafe. Stayed: library or bus stop.</w:t>
      </w:r>
    </w:p>
    <w:p>
      <w:pPr>
        <w:pStyle w:val="Heading2"/>
      </w:pPr>
      <w:r>
        <w:t>Task 3</w:t>
      </w:r>
    </w:p>
    <w:p>
      <w:pPr>
        <w:pStyle w:val="Caption"/>
      </w:pPr>
      <w:r>
        <w:t>Can the records tell us whether everyone liked the change? Explain or point.</w:t>
      </w:r>
    </w:p>
    <w:p>
      <w:r>
        <w:t>No. They describe places, not everyone's opinions.</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Humanities C49</w:t>
      </w:r>
    </w:p>
    <w:p>
      <w:pPr>
        <w:pStyle w:val="Caption"/>
      </w:pPr>
      <w:r>
        <w:t>CONSTRUCTED TEACHING RECORDS: fictional Oak Street; dates are for comparing before and after.</w:t>
      </w:r>
    </w:p>
    <w:p>
      <w:r>
        <w:br w:type="page"/>
      </w:r>
    </w:p>
    <w:p>
      <w:pPr>
        <w:pStyle w:val="Title"/>
      </w:pPr>
      <w:r>
        <w:t>Handle it with respect</w:t>
      </w:r>
    </w:p>
    <w:p>
      <w:pPr>
        <w:pStyle w:val="Caption"/>
      </w:pPr>
      <w:r>
        <w:t>TEACHING PLAN  |  BR_W4  |  Tuesday 13:30–14:10  |  40 minutes</w:t>
      </w:r>
    </w:p>
    <w:p>
      <w:r>
        <w:t>Outcome: Choose a respectful action using the object card.</w:t>
      </w:r>
    </w:p>
    <w:p>
      <w:r>
        <w:t>Prepare: Use the supplied text cards; optionally draw the two objects on the board. No real religious artefact, flame or handling box is required.</w:t>
      </w:r>
    </w:p>
    <w:p>
      <w:pPr>
        <w:pStyle w:val="Caption"/>
      </w:pPr>
      <w:r>
        <w:t>Use BR_W4.pptx and BR_W4_Pupil_Sheets.pdf.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The photograph may be handled because O2 permits it. I keep the fragile lamp on its stand because O1 says look only.</w:t>
      </w:r>
    </w:p>
    <w:p>
      <w:pPr>
        <w:pStyle w:val="Heading3"/>
      </w:pPr>
      <w:r>
        <w:t>13–17 min | Choose</w:t>
      </w:r>
    </w:p>
    <w:p>
      <w:r>
        <w:t>The object label is missing. What is the best next step? Pupils choose before discussion.</w:t>
      </w:r>
    </w:p>
    <w:p>
      <w:pPr>
        <w:pStyle w:val="Heading3"/>
      </w:pPr>
      <w:r>
        <w:t>17–20 min | Check</w:t>
      </w:r>
    </w:p>
    <w:p>
      <w:r>
        <w:t>O4 says to ask instead of assuming permission.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Finish: Respect means I will ___ before touching an unfamiliar object. Receive one pupil request and agree who will take one realistic next action.</w:t>
      </w:r>
    </w:p>
    <w:p>
      <w:pPr>
        <w:pStyle w:val="Caption"/>
      </w:pPr>
      <w:r>
        <w:t>Watch for: Respect does not require sharing a belief. Do not claim that every sacred object needs gloves or has one identical handling rule.</w:t>
      </w:r>
    </w:p>
    <w:p>
      <w:r>
        <w:br w:type="page"/>
      </w:r>
    </w:p>
    <w:p>
      <w:pPr>
        <w:pStyle w:val="Title"/>
      </w:pPr>
      <w:r>
        <w:t>Worked answers and teaching notes</w:t>
      </w:r>
    </w:p>
    <w:p>
      <w:pPr>
        <w:pStyle w:val="Caption"/>
      </w:pPr>
      <w:r>
        <w:t>STAFF COPY  |  BR_W4  |  Show after a first attempt</w:t>
      </w:r>
    </w:p>
    <w:p>
      <w:pPr>
        <w:pStyle w:val="Heading2"/>
      </w:pPr>
      <w:r>
        <w:t>First decision</w:t>
      </w:r>
    </w:p>
    <w:p>
      <w:r>
        <w:t>B — O4 says to ask instead of assuming permission.</w:t>
      </w:r>
    </w:p>
    <w:p>
      <w:pPr>
        <w:pStyle w:val="Heading2"/>
      </w:pPr>
      <w:r>
        <w:t>Task 1</w:t>
      </w:r>
    </w:p>
    <w:p>
      <w:pPr>
        <w:pStyle w:val="Caption"/>
      </w:pPr>
      <w:r>
        <w:t>Sort: lift the fragile lamp / keep the photograph flat / ask when unsure into follow / change.</w:t>
      </w:r>
    </w:p>
    <w:p>
      <w:r>
        <w:t>Change lifting the lamp; follow keeping the photograph flat and asking.</w:t>
      </w:r>
    </w:p>
    <w:p>
      <w:pPr>
        <w:pStyle w:val="Heading2"/>
      </w:pPr>
      <w:r>
        <w:t>Task 2</w:t>
      </w:r>
    </w:p>
    <w:p>
      <w:pPr>
        <w:pStyle w:val="Caption"/>
      </w:pPr>
      <w:r>
        <w:t>Write or point to the four checks in O3 in order.</w:t>
      </w:r>
    </w:p>
    <w:p>
      <w:r>
        <w:t>Ask; read; follow; return.</w:t>
      </w:r>
    </w:p>
    <w:p>
      <w:pPr>
        <w:pStyle w:val="Heading2"/>
      </w:pPr>
      <w:r>
        <w:t>Task 3</w:t>
      </w:r>
    </w:p>
    <w:p>
      <w:pPr>
        <w:pStyle w:val="Caption"/>
      </w:pPr>
      <w:r>
        <w:t>Explain why two items about the same festival have different handling instructions.</w:t>
      </w:r>
    </w:p>
    <w:p>
      <w:r>
        <w:t>The fragile lamp and paper photograph are different objects. The label supplies the specific instruction.</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RE C63</w:t>
      </w:r>
    </w:p>
    <w:p>
      <w:pPr>
        <w:pStyle w:val="Caption"/>
      </w:pPr>
      <w:r>
        <w:t>CONSTRUCTED CLASSROOM DISPLAY — fictional museum cards; these are practice instructions, not universal rules for every faith.</w:t>
      </w:r>
    </w:p>
    <w:p>
      <w:pPr>
        <w:pStyle w:val="Caption"/>
      </w:pPr>
      <w:r>
        <w:t>https://www.hinduamerican.org/festival-diwali/</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BUILD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B6F8C"/>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B6F8C"/>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B6F8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B6F8C"/>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Week 4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