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Places and their jobs</w:t>
      </w:r>
    </w:p>
    <w:p>
      <w:pPr>
        <w:pStyle w:val="Caption"/>
      </w:pPr>
      <w:r>
        <w:t>BH_W3  |  Thursday 11:00–11:40  |  Name: __________________</w:t>
      </w:r>
    </w:p>
    <w:p>
      <w:r>
        <w:t>I can: Match community places to what people do there.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CONSTRUCTED TEACHING SOURCE: fictional classroom example, not an archival original.</w:t>
      </w:r>
    </w:p>
    <w:p>
      <w:r>
        <w:t>A. Library: borrow books and use information.</w:t>
      </w:r>
    </w:p>
    <w:p>
      <w:r>
        <w:t>B. Health centre: meet a health professional.</w:t>
      </w:r>
    </w:p>
    <w:p>
      <w:r>
        <w:t>C. Bus stop: wait for a bus.</w:t>
      </w:r>
    </w:p>
    <w:p>
      <w:r>
        <w:t>D. Park: use shared outdoor space.</w:t>
      </w:r>
    </w:p>
    <w:p>
      <w:pPr>
        <w:pStyle w:val="Heading2"/>
      </w:pPr>
      <w:r>
        <w:t>First decision</w:t>
      </w:r>
    </w:p>
    <w:p>
      <w:r>
        <w:t>Which place matches: wait for a bus?</w:t>
      </w:r>
    </w:p>
    <w:p>
      <w:r>
        <w:t>A. Library   /   B. Bus stop   /   C. Health centre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BH_W3  |  Use the source on page 1</w:t>
      </w:r>
    </w:p>
    <w:p>
      <w:pPr>
        <w:pStyle w:val="Heading2"/>
      </w:pPr>
      <w:r>
        <w:t>1. Match: borrow a book; wait for a bus; meet a nurse.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Choose one place. Complete: People go here to ___.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3. A visitor wants outdoor space. Choose a place and say why.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BUILD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3B6F8C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B6F8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3B6F8C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3B6F8C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Places and their jobs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