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Why move? What changes?</w:t>
      </w:r>
    </w:p>
    <w:p>
      <w:pPr>
        <w:pStyle w:val="Subtitle"/>
        <w:keepLines/>
      </w:pPr>
      <w:r>
        <w:t>Autumn 1 · Week 3 · 40 minutes</w:t>
      </w:r>
    </w:p>
    <w:p>
      <w:pPr>
        <w:pStyle w:val="Callout"/>
        <w:keepLines/>
      </w:pPr>
      <w:r>
        <w:t>Explain a cause and consequence of migration, using evidence and a time sequence.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Friday 10:10-10:50. GROW Weekly - Autumn, Humanities C48. Humanities lesson; separate RE period is outside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1–3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Enquiry, retrieval and vocabulary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4–5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Read evidence and model thinking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Guided practice and hinge check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8–9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Independent response and explanation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Check, listen, improve and exit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Cause | helps explain why.</w:t>
        <w:br/>
        <w:t>Consequence | a result.</w:t>
        <w:br/>
        <w:t>Push | a reason to leave.</w:t>
        <w:br/>
        <w:t>Pull | a reason to move towards.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CAUSE A job offer may attract a move. CONSEQUENCE A new job may follow a move.</w:t>
      </w:r>
    </w:p>
    <w:p>
      <w:pPr>
        <w:keepLines/>
      </w:pPr>
      <w:r>
        <w:t>Together: A flood damages a home: push or pull? A job offer elsewhere: push or pull? These are fictional examples, not Windrush testimony.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claim does Source W support? A. All passengers came for the same job. B. Different occupations are recorded. Choose and explain using the source.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Use A/B/E first, read aloud and offer before/after labels. Pupil directs the chain.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Build a chain with two causes and judge which has the stronger evidence; identify what is still unknown.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Source W records names, ages, occupations and proposed addresses. Examples: Kenneth Amos, 21, welder; Rubert Adolphus, 24, carpenter. It does not directly record individual motives or later employment outcomes.</w:t>
      </w:r>
    </w:p>
    <w:p>
      <w:pPr>
        <w:keepLines/>
      </w:pPr>
      <w:r>
        <w:t>2. A/C push, B/D pull, E/F consequences. A factor can sometimes be classified differently in a different scenario, but these statements specify the direction and timing.</w:t>
      </w:r>
    </w:p>
    <w:p>
      <w:pPr>
        <w:keepLines/>
      </w:pPr>
      <w:r>
        <w:t>3. Example fictional chain: offered a job in another town -&gt; moves -&gt; starts that job. Use because for the cause and as a result for the consequence.</w:t>
      </w:r>
    </w:p>
    <w:p>
      <w:pPr>
        <w:keepLines/>
      </w:pPr>
      <w:r>
        <w:t>4. Hinge B. We cannot turn two recorded occupations into a claim about every passenger's motive.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A recruitment campaign in the 1950s cannot cause a journey in 1948.</w:t>
      </w:r>
    </w:p>
    <w:p>
      <w:pPr>
        <w:pStyle w:val="ListBullet"/>
        <w:keepLines/>
      </w:pPr>
      <w:r>
        <w:t>A listed occupation is not necessarily a confirmed job in Britain.</w:t>
      </w:r>
    </w:p>
    <w:p>
      <w:pPr>
        <w:pStyle w:val="ListBullet"/>
        <w:keepLines/>
      </w:pPr>
      <w:r>
        <w:t>Push and pull are both possible causes; neither explains every person's decision.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3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GROW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